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C791E" w:rsidRDefault="004C791E" w:rsidP="004C791E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sz w:val="26"/>
          <w:szCs w:val="26"/>
          <w:u w:val="single"/>
          <w:lang w:eastAsia="ru-RU"/>
        </w:rPr>
      </w:pPr>
      <w:r>
        <w:rPr>
          <w:rFonts w:ascii="Times New Roman" w:eastAsia="Times New Roman" w:hAnsi="Times New Roman" w:cs="Times New Roman"/>
          <w:b/>
          <w:sz w:val="26"/>
          <w:szCs w:val="26"/>
          <w:u w:val="single"/>
          <w:lang w:eastAsia="ru-RU"/>
        </w:rPr>
        <w:t>Информационное сообщение для газеты «БУКВА ЗАКОНА»:</w:t>
      </w:r>
    </w:p>
    <w:p w:rsidR="004422A3" w:rsidRPr="008303E5" w:rsidRDefault="004422A3" w:rsidP="004422A3">
      <w:pPr>
        <w:keepNext/>
        <w:keepLines/>
        <w:spacing w:after="0" w:line="240" w:lineRule="auto"/>
        <w:jc w:val="both"/>
        <w:rPr>
          <w:rFonts w:ascii="Times New Roman" w:eastAsia="Times New Roman" w:hAnsi="Times New Roman" w:cs="Times New Roman"/>
          <w:b/>
          <w:kern w:val="36"/>
          <w:sz w:val="26"/>
          <w:szCs w:val="26"/>
          <w:lang w:eastAsia="ru-RU"/>
        </w:rPr>
      </w:pPr>
    </w:p>
    <w:p w:rsidR="004422A3" w:rsidRDefault="00B736CB" w:rsidP="004422A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Представителям ЧОП рассказали о</w:t>
      </w:r>
      <w:r w:rsidR="00E53DA2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б</w:t>
      </w:r>
      <w:r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изменениях, касающихся уплаты НДС с 2025 года</w:t>
      </w:r>
    </w:p>
    <w:p w:rsidR="004422A3" w:rsidRDefault="004422A3" w:rsidP="0069357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B736CB" w:rsidRDefault="00B736CB" w:rsidP="004C791E">
      <w:pPr>
        <w:shd w:val="clear" w:color="auto" w:fill="FFFFFF"/>
        <w:spacing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В Управлении прошла встреча </w:t>
      </w:r>
      <w:r w:rsidRPr="00B736C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с руководителями частных охранных организаций - членами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Регионального отраслевого объединения</w:t>
      </w:r>
      <w:r w:rsidRPr="00B736C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работодателей «Ко</w:t>
      </w:r>
      <w:r w:rsidR="00842D5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ординационный </w:t>
      </w:r>
      <w:r w:rsidRPr="00B736CB">
        <w:rPr>
          <w:rFonts w:ascii="Times New Roman" w:eastAsia="Times New Roman" w:hAnsi="Times New Roman" w:cs="Times New Roman"/>
          <w:sz w:val="26"/>
          <w:szCs w:val="26"/>
          <w:lang w:eastAsia="ru-RU"/>
        </w:rPr>
        <w:t>центр руководителей охранных структур Липецкой области»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(</w:t>
      </w:r>
      <w:r w:rsidRPr="00B736CB">
        <w:rPr>
          <w:rFonts w:ascii="Times New Roman" w:eastAsia="Times New Roman" w:hAnsi="Times New Roman" w:cs="Times New Roman"/>
          <w:sz w:val="26"/>
          <w:szCs w:val="26"/>
          <w:lang w:eastAsia="ru-RU"/>
        </w:rPr>
        <w:t>РООР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). На мероприятии обсудили изменения в </w:t>
      </w:r>
      <w:r w:rsidR="00E943F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налоговом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законодательстве, вступающие </w:t>
      </w:r>
      <w:r w:rsidR="00E943F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в силу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с 1 января 2025 года</w:t>
      </w:r>
      <w:r w:rsidR="00E943F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 Особо коснулись изменений для </w:t>
      </w:r>
      <w:r w:rsidRPr="00B736CB">
        <w:rPr>
          <w:rFonts w:ascii="Times New Roman" w:eastAsia="Times New Roman" w:hAnsi="Times New Roman" w:cs="Times New Roman"/>
          <w:sz w:val="26"/>
          <w:szCs w:val="26"/>
          <w:lang w:eastAsia="ru-RU"/>
        </w:rPr>
        <w:t>налогоплательщиков, применяющих упрощенную систему налогообложения</w:t>
      </w:r>
      <w:r w:rsidR="00E943F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(УСН)</w:t>
      </w:r>
      <w:r w:rsidRPr="00B736C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которые </w:t>
      </w:r>
      <w:r w:rsidR="00E943F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со следующего года будут </w:t>
      </w:r>
      <w:r w:rsidRPr="00B736CB">
        <w:rPr>
          <w:rFonts w:ascii="Times New Roman" w:eastAsia="Times New Roman" w:hAnsi="Times New Roman" w:cs="Times New Roman"/>
          <w:sz w:val="26"/>
          <w:szCs w:val="26"/>
          <w:lang w:eastAsia="ru-RU"/>
        </w:rPr>
        <w:t>призна</w:t>
      </w:r>
      <w:r w:rsidR="00E943F9">
        <w:rPr>
          <w:rFonts w:ascii="Times New Roman" w:eastAsia="Times New Roman" w:hAnsi="Times New Roman" w:cs="Times New Roman"/>
          <w:sz w:val="26"/>
          <w:szCs w:val="26"/>
          <w:lang w:eastAsia="ru-RU"/>
        </w:rPr>
        <w:t>ваться</w:t>
      </w:r>
      <w:r w:rsidRPr="00B736C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плательщиками налога на добавленную стоимость</w:t>
      </w:r>
      <w:r w:rsidR="00E943F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(НДС)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:rsidR="00B330E9" w:rsidRPr="000552F3" w:rsidRDefault="00B736CB" w:rsidP="004C791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6"/>
          <w:szCs w:val="26"/>
        </w:rPr>
      </w:pPr>
      <w:proofErr w:type="spellStart"/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И.о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  <w:r w:rsidRPr="00B736C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заместителя руководителя УФНС России по Липецкой области </w:t>
      </w:r>
      <w:proofErr w:type="spellStart"/>
      <w:r w:rsidR="004C791E" w:rsidRPr="004C791E">
        <w:rPr>
          <w:rFonts w:ascii="Times New Roman" w:eastAsia="Times New Roman" w:hAnsi="Times New Roman" w:cs="Times New Roman"/>
          <w:sz w:val="26"/>
          <w:szCs w:val="26"/>
          <w:lang w:eastAsia="ru-RU"/>
        </w:rPr>
        <w:t>Инзар</w:t>
      </w:r>
      <w:proofErr w:type="spellEnd"/>
      <w:r w:rsidR="004C791E" w:rsidRPr="004C791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proofErr w:type="spellStart"/>
      <w:r w:rsidRPr="004C791E">
        <w:rPr>
          <w:rFonts w:ascii="Times New Roman" w:eastAsia="Times New Roman" w:hAnsi="Times New Roman" w:cs="Times New Roman"/>
          <w:sz w:val="26"/>
          <w:szCs w:val="26"/>
          <w:lang w:eastAsia="ru-RU"/>
        </w:rPr>
        <w:t>Пшизов</w:t>
      </w:r>
      <w:proofErr w:type="spellEnd"/>
      <w:r w:rsidRPr="00B736CB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</w:t>
      </w:r>
      <w:r w:rsidR="00B330E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представил участникам </w:t>
      </w:r>
      <w:r w:rsidRPr="00B736CB">
        <w:rPr>
          <w:rFonts w:ascii="Times New Roman" w:eastAsia="Times New Roman" w:hAnsi="Times New Roman" w:cs="Times New Roman"/>
          <w:sz w:val="26"/>
          <w:szCs w:val="26"/>
          <w:lang w:eastAsia="ru-RU"/>
        </w:rPr>
        <w:t>методически</w:t>
      </w:r>
      <w:r w:rsidR="00E53DA2">
        <w:rPr>
          <w:rFonts w:ascii="Times New Roman" w:eastAsia="Times New Roman" w:hAnsi="Times New Roman" w:cs="Times New Roman"/>
          <w:sz w:val="26"/>
          <w:szCs w:val="26"/>
          <w:lang w:eastAsia="ru-RU"/>
        </w:rPr>
        <w:t>е</w:t>
      </w:r>
      <w:r w:rsidRPr="00B736C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рекомендаци</w:t>
      </w:r>
      <w:r w:rsidR="00E53DA2">
        <w:rPr>
          <w:rFonts w:ascii="Times New Roman" w:eastAsia="Times New Roman" w:hAnsi="Times New Roman" w:cs="Times New Roman"/>
          <w:sz w:val="26"/>
          <w:szCs w:val="26"/>
          <w:lang w:eastAsia="ru-RU"/>
        </w:rPr>
        <w:t>и</w:t>
      </w:r>
      <w:r w:rsidRPr="00B736C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с актуальными отв</w:t>
      </w:r>
      <w:r w:rsidR="00B330E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етами на вопросы по НДС для УСН, которые были разработаны ФНС России и размещены на официальном сайте. </w:t>
      </w:r>
      <w:r w:rsidR="00A8520D">
        <w:rPr>
          <w:rFonts w:ascii="Times New Roman" w:hAnsi="Times New Roman" w:cs="Times New Roman"/>
          <w:sz w:val="26"/>
          <w:szCs w:val="26"/>
        </w:rPr>
        <w:t xml:space="preserve">В </w:t>
      </w:r>
      <w:r w:rsidR="000552F3">
        <w:rPr>
          <w:rFonts w:ascii="Times New Roman" w:hAnsi="Times New Roman" w:cs="Times New Roman"/>
          <w:sz w:val="26"/>
          <w:szCs w:val="26"/>
        </w:rPr>
        <w:t>них</w:t>
      </w:r>
      <w:r w:rsidR="00A8520D">
        <w:rPr>
          <w:rFonts w:ascii="Times New Roman" w:hAnsi="Times New Roman" w:cs="Times New Roman"/>
          <w:sz w:val="26"/>
          <w:szCs w:val="26"/>
        </w:rPr>
        <w:t xml:space="preserve"> содержатся разъяснения </w:t>
      </w:r>
      <w:r w:rsidR="00792433">
        <w:rPr>
          <w:rFonts w:ascii="Times New Roman" w:hAnsi="Times New Roman" w:cs="Times New Roman"/>
          <w:sz w:val="26"/>
          <w:szCs w:val="26"/>
        </w:rPr>
        <w:t>на</w:t>
      </w:r>
      <w:r w:rsidR="00A8520D">
        <w:rPr>
          <w:rFonts w:ascii="Times New Roman" w:hAnsi="Times New Roman" w:cs="Times New Roman"/>
          <w:sz w:val="26"/>
          <w:szCs w:val="26"/>
        </w:rPr>
        <w:t xml:space="preserve"> </w:t>
      </w:r>
      <w:r w:rsidR="00792433">
        <w:rPr>
          <w:rFonts w:ascii="Times New Roman" w:hAnsi="Times New Roman" w:cs="Times New Roman"/>
          <w:sz w:val="26"/>
          <w:szCs w:val="26"/>
        </w:rPr>
        <w:t>самые востребованные вопросы</w:t>
      </w:r>
      <w:r w:rsidR="000552F3">
        <w:rPr>
          <w:rFonts w:ascii="Times New Roman" w:hAnsi="Times New Roman" w:cs="Times New Roman"/>
          <w:sz w:val="26"/>
          <w:szCs w:val="26"/>
        </w:rPr>
        <w:t xml:space="preserve">: </w:t>
      </w:r>
      <w:r w:rsidR="00A8520D">
        <w:rPr>
          <w:rFonts w:ascii="Times New Roman" w:hAnsi="Times New Roman" w:cs="Times New Roman"/>
          <w:sz w:val="26"/>
          <w:szCs w:val="26"/>
        </w:rPr>
        <w:t>в каком случае у налогоплательщика</w:t>
      </w:r>
      <w:r w:rsidR="00E943F9">
        <w:rPr>
          <w:rFonts w:ascii="Times New Roman" w:hAnsi="Times New Roman" w:cs="Times New Roman"/>
          <w:sz w:val="26"/>
          <w:szCs w:val="26"/>
        </w:rPr>
        <w:t>, применяющего</w:t>
      </w:r>
      <w:r w:rsidR="00A8520D">
        <w:rPr>
          <w:rFonts w:ascii="Times New Roman" w:hAnsi="Times New Roman" w:cs="Times New Roman"/>
          <w:sz w:val="26"/>
          <w:szCs w:val="26"/>
        </w:rPr>
        <w:t xml:space="preserve"> УСН</w:t>
      </w:r>
      <w:r w:rsidR="00E943F9">
        <w:rPr>
          <w:rFonts w:ascii="Times New Roman" w:hAnsi="Times New Roman" w:cs="Times New Roman"/>
          <w:sz w:val="26"/>
          <w:szCs w:val="26"/>
        </w:rPr>
        <w:t>,</w:t>
      </w:r>
      <w:r w:rsidR="00A8520D">
        <w:rPr>
          <w:rFonts w:ascii="Times New Roman" w:hAnsi="Times New Roman" w:cs="Times New Roman"/>
          <w:sz w:val="26"/>
          <w:szCs w:val="26"/>
        </w:rPr>
        <w:t xml:space="preserve"> возникает обязанность исчислять и уплачивать НДС в бюджет;</w:t>
      </w:r>
      <w:r w:rsidR="000552F3">
        <w:rPr>
          <w:rFonts w:ascii="Times New Roman" w:hAnsi="Times New Roman" w:cs="Times New Roman"/>
          <w:sz w:val="26"/>
          <w:szCs w:val="26"/>
        </w:rPr>
        <w:t xml:space="preserve"> как правильно и в каких случаях следует выставить счет-фактуру; в каких случаях можно заявить вычет по НДС и др.</w:t>
      </w:r>
    </w:p>
    <w:p w:rsidR="00B330E9" w:rsidRDefault="00B736CB" w:rsidP="004C791E">
      <w:pPr>
        <w:shd w:val="clear" w:color="auto" w:fill="FFFFFF"/>
        <w:spacing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736C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Заместитель начальника отдела камерального контроля специальных налоговых режимов </w:t>
      </w:r>
      <w:r w:rsidR="00B330E9" w:rsidRPr="004C791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Денис </w:t>
      </w:r>
      <w:r w:rsidRPr="004C791E">
        <w:rPr>
          <w:rFonts w:ascii="Times New Roman" w:eastAsia="Times New Roman" w:hAnsi="Times New Roman" w:cs="Times New Roman"/>
          <w:sz w:val="26"/>
          <w:szCs w:val="26"/>
          <w:lang w:eastAsia="ru-RU"/>
        </w:rPr>
        <w:t>Маликов</w:t>
      </w:r>
      <w:r w:rsidRPr="00B736CB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</w:t>
      </w:r>
      <w:r w:rsidR="00B330E9" w:rsidRPr="00B330E9">
        <w:rPr>
          <w:rFonts w:ascii="Times New Roman" w:eastAsia="Times New Roman" w:hAnsi="Times New Roman" w:cs="Times New Roman"/>
          <w:sz w:val="26"/>
          <w:szCs w:val="26"/>
          <w:lang w:eastAsia="ru-RU"/>
        </w:rPr>
        <w:t>рассказал</w:t>
      </w:r>
      <w:r w:rsidR="00A8520D">
        <w:rPr>
          <w:rFonts w:ascii="Times New Roman" w:eastAsia="Times New Roman" w:hAnsi="Times New Roman" w:cs="Times New Roman"/>
          <w:sz w:val="26"/>
          <w:szCs w:val="26"/>
          <w:lang w:eastAsia="ru-RU"/>
        </w:rPr>
        <w:t>, что организации и предприятия на УСН будут уплачивать налог на добавленную стоимость</w:t>
      </w:r>
      <w:r w:rsidR="0079243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со следующего года</w:t>
      </w:r>
      <w:r w:rsidR="00A8520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 Однако, при доходах до 60 млн рублей включительно за 2024 год компании автоматически освобождаются от уплаты НДС. В таком случае счета-фактуры выставляются с пометкой «Без налога (НДС)» и декларации не представляются. </w:t>
      </w:r>
    </w:p>
    <w:p w:rsidR="00E53DA2" w:rsidRDefault="000552F3" w:rsidP="004C791E">
      <w:pPr>
        <w:autoSpaceDE w:val="0"/>
        <w:autoSpaceDN w:val="0"/>
        <w:adjustRightInd w:val="0"/>
        <w:spacing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0552F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Освобождение от НДС действует, пока сумма доходов с начала года не превысит 60 млн руб. С </w:t>
      </w:r>
      <w:r w:rsidR="00842D5E">
        <w:rPr>
          <w:rFonts w:ascii="Times New Roman" w:eastAsia="Times New Roman" w:hAnsi="Times New Roman" w:cs="Times New Roman"/>
          <w:sz w:val="26"/>
          <w:szCs w:val="26"/>
          <w:lang w:eastAsia="ru-RU"/>
        </w:rPr>
        <w:t>первого</w:t>
      </w:r>
      <w:r w:rsidRPr="000552F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числа месяца, следующего за месяцем, когда лимит превышен, освобождение не применяется.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</w:p>
    <w:p w:rsidR="000552F3" w:rsidRDefault="000552F3" w:rsidP="004C791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Для расчета НДС </w:t>
      </w:r>
      <w:r w:rsidR="00E943F9">
        <w:rPr>
          <w:rFonts w:ascii="Times New Roman" w:hAnsi="Times New Roman" w:cs="Times New Roman"/>
          <w:sz w:val="26"/>
          <w:szCs w:val="26"/>
        </w:rPr>
        <w:t xml:space="preserve">для плательщиков, </w:t>
      </w:r>
      <w:r w:rsidR="000A14C9">
        <w:rPr>
          <w:rFonts w:ascii="Times New Roman" w:hAnsi="Times New Roman" w:cs="Times New Roman"/>
          <w:sz w:val="26"/>
          <w:szCs w:val="26"/>
        </w:rPr>
        <w:t xml:space="preserve">работающих на </w:t>
      </w:r>
      <w:bookmarkStart w:id="0" w:name="_GoBack"/>
      <w:bookmarkEnd w:id="0"/>
      <w:r>
        <w:rPr>
          <w:rFonts w:ascii="Times New Roman" w:hAnsi="Times New Roman" w:cs="Times New Roman"/>
          <w:sz w:val="26"/>
          <w:szCs w:val="26"/>
        </w:rPr>
        <w:t>УСН</w:t>
      </w:r>
      <w:r w:rsidR="00E943F9">
        <w:rPr>
          <w:rFonts w:ascii="Times New Roman" w:hAnsi="Times New Roman" w:cs="Times New Roman"/>
          <w:sz w:val="26"/>
          <w:szCs w:val="26"/>
        </w:rPr>
        <w:t>,</w:t>
      </w:r>
      <w:r>
        <w:rPr>
          <w:rFonts w:ascii="Times New Roman" w:hAnsi="Times New Roman" w:cs="Times New Roman"/>
          <w:sz w:val="26"/>
          <w:szCs w:val="26"/>
        </w:rPr>
        <w:t xml:space="preserve"> с 2025 г. применяются как основные ставки - </w:t>
      </w:r>
      <w:r w:rsidR="00AD6C0C">
        <w:rPr>
          <w:rFonts w:ascii="Times New Roman" w:hAnsi="Times New Roman" w:cs="Times New Roman"/>
          <w:sz w:val="26"/>
          <w:szCs w:val="26"/>
        </w:rPr>
        <w:t xml:space="preserve">20% и </w:t>
      </w:r>
      <w:r>
        <w:rPr>
          <w:rFonts w:ascii="Times New Roman" w:hAnsi="Times New Roman" w:cs="Times New Roman"/>
          <w:sz w:val="26"/>
          <w:szCs w:val="26"/>
        </w:rPr>
        <w:t>10%, так и пониженные - 5% или 7%.</w:t>
      </w:r>
    </w:p>
    <w:p w:rsidR="000552F3" w:rsidRDefault="000552F3" w:rsidP="004C791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0552F3">
        <w:rPr>
          <w:rFonts w:ascii="Times New Roman" w:hAnsi="Times New Roman" w:cs="Times New Roman"/>
          <w:bCs/>
          <w:sz w:val="26"/>
          <w:szCs w:val="26"/>
        </w:rPr>
        <w:t>Ставка 5%</w:t>
      </w:r>
      <w:r w:rsidRPr="000552F3">
        <w:rPr>
          <w:rFonts w:ascii="Times New Roman" w:hAnsi="Times New Roman" w:cs="Times New Roman"/>
          <w:sz w:val="26"/>
          <w:szCs w:val="26"/>
        </w:rPr>
        <w:t xml:space="preserve"> применяется</w:t>
      </w:r>
      <w:r>
        <w:rPr>
          <w:rFonts w:ascii="Times New Roman" w:hAnsi="Times New Roman" w:cs="Times New Roman"/>
          <w:sz w:val="26"/>
          <w:szCs w:val="26"/>
        </w:rPr>
        <w:t>, если выполняется одно из условий:</w:t>
      </w:r>
    </w:p>
    <w:p w:rsidR="000552F3" w:rsidRDefault="000552F3" w:rsidP="004C791E">
      <w:pPr>
        <w:numPr>
          <w:ilvl w:val="0"/>
          <w:numId w:val="9"/>
        </w:numPr>
        <w:tabs>
          <w:tab w:val="left" w:pos="54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0552F3">
        <w:rPr>
          <w:rFonts w:ascii="Times New Roman" w:hAnsi="Times New Roman" w:cs="Times New Roman"/>
          <w:sz w:val="26"/>
          <w:szCs w:val="26"/>
        </w:rPr>
        <w:t xml:space="preserve">сумма доходов учреждения за предыдущий год составила больше 60 млн руб., но не превысила в совокупности 250 млн руб. (этот показатель ежегодно индексируется). </w:t>
      </w:r>
    </w:p>
    <w:p w:rsidR="000552F3" w:rsidRDefault="000552F3" w:rsidP="004C791E">
      <w:pPr>
        <w:numPr>
          <w:ilvl w:val="0"/>
          <w:numId w:val="9"/>
        </w:numPr>
        <w:tabs>
          <w:tab w:val="left" w:pos="540"/>
        </w:tabs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0552F3">
        <w:rPr>
          <w:rFonts w:ascii="Times New Roman" w:hAnsi="Times New Roman" w:cs="Times New Roman"/>
          <w:sz w:val="26"/>
          <w:szCs w:val="26"/>
        </w:rPr>
        <w:t>учреждение применяло освобождение от НДС в текущем году, но утратило право на него, потому что сумма доходов превысила 60 млн руб.</w:t>
      </w:r>
    </w:p>
    <w:p w:rsidR="000552F3" w:rsidRDefault="000552F3" w:rsidP="004C791E">
      <w:pPr>
        <w:shd w:val="clear" w:color="auto" w:fill="FFFFFF"/>
        <w:spacing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0552F3">
        <w:rPr>
          <w:rFonts w:ascii="Times New Roman" w:eastAsia="Times New Roman" w:hAnsi="Times New Roman" w:cs="Times New Roman"/>
          <w:sz w:val="26"/>
          <w:szCs w:val="26"/>
          <w:lang w:eastAsia="ru-RU"/>
        </w:rPr>
        <w:t>Ставка 7% применяется, если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:</w:t>
      </w:r>
      <w:r w:rsidRPr="000552F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</w:p>
    <w:p w:rsidR="000552F3" w:rsidRDefault="000552F3" w:rsidP="004C791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0552F3">
        <w:rPr>
          <w:rFonts w:ascii="Times New Roman" w:eastAsia="Times New Roman" w:hAnsi="Times New Roman" w:cs="Times New Roman"/>
          <w:sz w:val="26"/>
          <w:szCs w:val="26"/>
          <w:lang w:eastAsia="ru-RU"/>
        </w:rPr>
        <w:t>•</w:t>
      </w:r>
      <w:r w:rsidRPr="000552F3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  <w:t xml:space="preserve">сумма доходов учреждения за предыдущий год составила больше 60 млн руб., но не превысила в совокупности 450 млн руб. </w:t>
      </w:r>
    </w:p>
    <w:p w:rsidR="000552F3" w:rsidRDefault="000552F3" w:rsidP="004C791E">
      <w:pPr>
        <w:shd w:val="clear" w:color="auto" w:fill="FFFFFF"/>
        <w:spacing w:after="12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0552F3">
        <w:rPr>
          <w:rFonts w:ascii="Times New Roman" w:eastAsia="Times New Roman" w:hAnsi="Times New Roman" w:cs="Times New Roman"/>
          <w:sz w:val="26"/>
          <w:szCs w:val="26"/>
          <w:lang w:eastAsia="ru-RU"/>
        </w:rPr>
        <w:t>•</w:t>
      </w:r>
      <w:r w:rsidRPr="000552F3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  <w:t>в текущем году учреждение применяло освобождение от НДС или пониженную ставку 5%, но утратило право на них, так как сумма его доходов с начала года превысила соответствующий лимит.</w:t>
      </w:r>
    </w:p>
    <w:p w:rsidR="00842D5E" w:rsidRDefault="00842D5E" w:rsidP="004C791E">
      <w:pPr>
        <w:autoSpaceDE w:val="0"/>
        <w:autoSpaceDN w:val="0"/>
        <w:adjustRightInd w:val="0"/>
        <w:spacing w:after="12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lastRenderedPageBreak/>
        <w:t>Уведомлять налоговый орган о том, что учреждение переходит на применение пониженных ставок НДС, не нужно. Эта информация будет отражена в декларации по НДС.</w:t>
      </w:r>
    </w:p>
    <w:p w:rsidR="00B736CB" w:rsidRPr="00B736CB" w:rsidRDefault="00B736CB" w:rsidP="004C791E">
      <w:pPr>
        <w:shd w:val="clear" w:color="auto" w:fill="FFFFFF"/>
        <w:spacing w:after="12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736CB">
        <w:rPr>
          <w:rFonts w:ascii="Times New Roman" w:eastAsia="Times New Roman" w:hAnsi="Times New Roman" w:cs="Times New Roman"/>
          <w:sz w:val="26"/>
          <w:szCs w:val="26"/>
          <w:lang w:eastAsia="ru-RU"/>
        </w:rPr>
        <w:t>В ходе проведения рабочего совещания руководителям частных охранных организаций были даны подробные ответы на актуальные вопросы по изменениям налогового законодательства, определен дальнейший порядок взаимодействия Управления ФНС России по Липецкой области с Региональным отраслевым объединением работодателей «</w:t>
      </w:r>
      <w:r w:rsidR="00842D5E" w:rsidRPr="00842D5E">
        <w:rPr>
          <w:rFonts w:ascii="Times New Roman" w:eastAsia="Times New Roman" w:hAnsi="Times New Roman" w:cs="Times New Roman"/>
          <w:sz w:val="26"/>
          <w:szCs w:val="26"/>
          <w:lang w:eastAsia="ru-RU"/>
        </w:rPr>
        <w:t>Координационный</w:t>
      </w:r>
      <w:r w:rsidRPr="00B736C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центр руководителей охранных структур Липецкой области».</w:t>
      </w:r>
    </w:p>
    <w:p w:rsidR="006E69BD" w:rsidRPr="00693576" w:rsidRDefault="006E69BD" w:rsidP="006E69B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4A44BA" w:rsidRPr="004C791E" w:rsidRDefault="004C791E" w:rsidP="004C791E">
      <w:pPr>
        <w:spacing w:after="0" w:line="240" w:lineRule="auto"/>
        <w:ind w:firstLine="709"/>
        <w:jc w:val="right"/>
        <w:rPr>
          <w:b/>
          <w:i/>
        </w:rPr>
      </w:pPr>
      <w:r w:rsidRPr="004C791E">
        <w:rPr>
          <w:rFonts w:ascii="Times New Roman" w:eastAsia="Times New Roman" w:hAnsi="Times New Roman" w:cs="Times New Roman"/>
          <w:b/>
          <w:i/>
          <w:sz w:val="26"/>
          <w:szCs w:val="26"/>
          <w:lang w:eastAsia="ru-RU"/>
        </w:rPr>
        <w:t>УФНС России по Липецкой области</w:t>
      </w:r>
    </w:p>
    <w:sectPr w:rsidR="004A44BA" w:rsidRPr="004C791E" w:rsidSect="008303E5"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singleLevel"/>
    <w:tmpl w:val="00000000"/>
    <w:lvl w:ilvl="0">
      <w:start w:val="1"/>
      <w:numFmt w:val="bullet"/>
      <w:lvlText w:val=""/>
      <w:lvlJc w:val="left"/>
      <w:pPr>
        <w:tabs>
          <w:tab w:val="num" w:pos="540"/>
        </w:tabs>
        <w:ind w:left="540" w:hanging="227"/>
      </w:pPr>
      <w:rPr>
        <w:rFonts w:ascii="Symbol" w:hAnsi="Symbol" w:cs="Symbol"/>
      </w:rPr>
    </w:lvl>
  </w:abstractNum>
  <w:abstractNum w:abstractNumId="1" w15:restartNumberingAfterBreak="0">
    <w:nsid w:val="273670BE"/>
    <w:multiLevelType w:val="hybridMultilevel"/>
    <w:tmpl w:val="0E10B6E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BDD5A81"/>
    <w:multiLevelType w:val="hybridMultilevel"/>
    <w:tmpl w:val="58AADB7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8A64C2C"/>
    <w:multiLevelType w:val="hybridMultilevel"/>
    <w:tmpl w:val="D5580F8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A1C0EF3"/>
    <w:multiLevelType w:val="hybridMultilevel"/>
    <w:tmpl w:val="43A09EE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08B5DFF"/>
    <w:multiLevelType w:val="hybridMultilevel"/>
    <w:tmpl w:val="7400911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61D15F5"/>
    <w:multiLevelType w:val="hybridMultilevel"/>
    <w:tmpl w:val="F6D87A0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8867045"/>
    <w:multiLevelType w:val="hybridMultilevel"/>
    <w:tmpl w:val="9A22745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8A35E00"/>
    <w:multiLevelType w:val="hybridMultilevel"/>
    <w:tmpl w:val="C8C83806"/>
    <w:lvl w:ilvl="0" w:tplc="7A9E8068">
      <w:start w:val="1"/>
      <w:numFmt w:val="bullet"/>
      <w:lvlText w:val=""/>
      <w:lvlJc w:val="left"/>
      <w:pPr>
        <w:ind w:left="720" w:hanging="360"/>
      </w:pPr>
      <w:rPr>
        <w:rFonts w:ascii="Symbol" w:hAnsi="Symbol" w:cs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6"/>
  </w:num>
  <w:num w:numId="3">
    <w:abstractNumId w:val="4"/>
  </w:num>
  <w:num w:numId="4">
    <w:abstractNumId w:val="8"/>
  </w:num>
  <w:num w:numId="5">
    <w:abstractNumId w:val="1"/>
  </w:num>
  <w:num w:numId="6">
    <w:abstractNumId w:val="2"/>
  </w:num>
  <w:num w:numId="7">
    <w:abstractNumId w:val="7"/>
  </w:num>
  <w:num w:numId="8">
    <w:abstractNumId w:val="3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B6AAF"/>
    <w:rsid w:val="000425C4"/>
    <w:rsid w:val="000552F3"/>
    <w:rsid w:val="000A14C9"/>
    <w:rsid w:val="000E52D9"/>
    <w:rsid w:val="001411C6"/>
    <w:rsid w:val="001D1938"/>
    <w:rsid w:val="0021558D"/>
    <w:rsid w:val="00246264"/>
    <w:rsid w:val="0027566A"/>
    <w:rsid w:val="0037394F"/>
    <w:rsid w:val="003B36C9"/>
    <w:rsid w:val="003B6AAF"/>
    <w:rsid w:val="004422A3"/>
    <w:rsid w:val="004A44BA"/>
    <w:rsid w:val="004C791E"/>
    <w:rsid w:val="00503074"/>
    <w:rsid w:val="005452B0"/>
    <w:rsid w:val="00602FCD"/>
    <w:rsid w:val="00626E89"/>
    <w:rsid w:val="006412AE"/>
    <w:rsid w:val="00693576"/>
    <w:rsid w:val="006A2AB2"/>
    <w:rsid w:val="006E69BD"/>
    <w:rsid w:val="00792433"/>
    <w:rsid w:val="00825F86"/>
    <w:rsid w:val="00842D5E"/>
    <w:rsid w:val="008942A5"/>
    <w:rsid w:val="008C2287"/>
    <w:rsid w:val="00996933"/>
    <w:rsid w:val="00A025E5"/>
    <w:rsid w:val="00A81451"/>
    <w:rsid w:val="00A8520D"/>
    <w:rsid w:val="00AD0C0C"/>
    <w:rsid w:val="00AD2B1F"/>
    <w:rsid w:val="00AD6C0C"/>
    <w:rsid w:val="00AF150B"/>
    <w:rsid w:val="00B330E9"/>
    <w:rsid w:val="00B736CB"/>
    <w:rsid w:val="00B73EC8"/>
    <w:rsid w:val="00BA1BAB"/>
    <w:rsid w:val="00BD236B"/>
    <w:rsid w:val="00C82DD1"/>
    <w:rsid w:val="00D25929"/>
    <w:rsid w:val="00D43F56"/>
    <w:rsid w:val="00DA47F0"/>
    <w:rsid w:val="00DB4797"/>
    <w:rsid w:val="00E04E53"/>
    <w:rsid w:val="00E2693E"/>
    <w:rsid w:val="00E53DA2"/>
    <w:rsid w:val="00E56468"/>
    <w:rsid w:val="00E943F9"/>
    <w:rsid w:val="00EC40E7"/>
    <w:rsid w:val="00F0221A"/>
    <w:rsid w:val="00F30032"/>
    <w:rsid w:val="00F814E8"/>
    <w:rsid w:val="00FC56D0"/>
    <w:rsid w:val="00FF6211"/>
    <w:rsid w:val="00FF6E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docId w15:val="{82AD75B3-F0DC-494D-9D52-225F2DEEF8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422A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E04E53"/>
    <w:pPr>
      <w:spacing w:after="0" w:line="240" w:lineRule="auto"/>
    </w:pPr>
    <w:rPr>
      <w:rFonts w:ascii="Times New Roman" w:hAnsi="Times New Roman"/>
      <w:sz w:val="26"/>
    </w:rPr>
  </w:style>
  <w:style w:type="paragraph" w:styleId="a4">
    <w:name w:val="List Paragraph"/>
    <w:basedOn w:val="a"/>
    <w:uiPriority w:val="34"/>
    <w:qFormat/>
    <w:rsid w:val="00AF150B"/>
    <w:pPr>
      <w:ind w:left="720"/>
      <w:contextualSpacing/>
    </w:pPr>
  </w:style>
  <w:style w:type="paragraph" w:styleId="a5">
    <w:name w:val="Normal (Web)"/>
    <w:basedOn w:val="a"/>
    <w:uiPriority w:val="99"/>
    <w:semiHidden/>
    <w:unhideWhenUsed/>
    <w:rsid w:val="0069357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C82DD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C82DD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07624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853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623</TotalTime>
  <Pages>2</Pages>
  <Words>477</Words>
  <Characters>2723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Ерышева Алина Андреевна</dc:creator>
  <cp:keywords/>
  <dc:description/>
  <cp:lastModifiedBy>Орехова Элеонора Викторовна</cp:lastModifiedBy>
  <cp:revision>24</cp:revision>
  <cp:lastPrinted>2024-10-28T13:26:00Z</cp:lastPrinted>
  <dcterms:created xsi:type="dcterms:W3CDTF">2024-08-02T07:30:00Z</dcterms:created>
  <dcterms:modified xsi:type="dcterms:W3CDTF">2024-11-02T13:59:00Z</dcterms:modified>
</cp:coreProperties>
</file>