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9" w:rsidRPr="00051D91" w:rsidRDefault="00293729" w:rsidP="00293729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</w:p>
    <w:p w:rsidR="00293729" w:rsidRDefault="00293729" w:rsidP="002937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293729" w:rsidRDefault="00293729" w:rsidP="00293729">
      <w:pPr>
        <w:spacing w:after="0" w:line="240" w:lineRule="auto"/>
      </w:pPr>
    </w:p>
    <w:p w:rsidR="00293729" w:rsidRPr="006C674D" w:rsidRDefault="00293729" w:rsidP="0029372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Какие платежи с 2024 года уплачиваются в составе ЕНП, а какие отдельно </w:t>
      </w:r>
    </w:p>
    <w:p w:rsidR="007A7F81" w:rsidRDefault="00262395" w:rsidP="007A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Липецкой области напоминает, что</w:t>
      </w:r>
      <w:r w:rsidR="007A7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уплаты налоговых платежей осуществляется </w:t>
      </w:r>
      <w:r w:rsidR="007A7F81">
        <w:rPr>
          <w:rFonts w:ascii="Times New Roman" w:eastAsiaTheme="minorHAnsi" w:hAnsi="Times New Roman" w:cs="Times New Roman"/>
          <w:sz w:val="26"/>
          <w:szCs w:val="26"/>
        </w:rPr>
        <w:t>через внесение единого налогового платежа (ЕНП) на единый налоговый счет (ЕНС) и с</w:t>
      </w:r>
      <w:r w:rsidR="005A00A9">
        <w:rPr>
          <w:rFonts w:ascii="Times New Roman" w:eastAsiaTheme="minorHAnsi" w:hAnsi="Times New Roman" w:cs="Times New Roman"/>
          <w:sz w:val="26"/>
          <w:szCs w:val="26"/>
        </w:rPr>
        <w:t xml:space="preserve"> 2024 года</w:t>
      </w:r>
      <w:r w:rsidR="007A7F81">
        <w:rPr>
          <w:rFonts w:ascii="Times New Roman" w:eastAsiaTheme="minorHAnsi" w:hAnsi="Times New Roman" w:cs="Times New Roman"/>
          <w:sz w:val="26"/>
          <w:szCs w:val="26"/>
        </w:rPr>
        <w:t xml:space="preserve"> вступает ряд новых правил. </w:t>
      </w:r>
    </w:p>
    <w:p w:rsidR="007A7F81" w:rsidRDefault="007A7F81" w:rsidP="007A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7A7F81" w:rsidRDefault="007A7F81" w:rsidP="007A7F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Согласно </w:t>
      </w:r>
      <w:r w:rsidR="005A00A9">
        <w:rPr>
          <w:rFonts w:ascii="Times New Roman" w:eastAsiaTheme="minorHAnsi" w:hAnsi="Times New Roman" w:cs="Times New Roman"/>
          <w:sz w:val="26"/>
          <w:szCs w:val="26"/>
        </w:rPr>
        <w:t xml:space="preserve">изменениям в </w:t>
      </w: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п. 1 ст. 58 НК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плачивать отдельными платежами </w:t>
      </w: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составе ЕНП</w:t>
      </w:r>
      <w:r w:rsidR="004D7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налогоплательщика</w:t>
      </w:r>
      <w:r w:rsidR="004D7A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фискальные обязательства:</w:t>
      </w:r>
    </w:p>
    <w:p w:rsidR="007A7F81" w:rsidRPr="00293729" w:rsidRDefault="007A7F81" w:rsidP="007A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профессиональный доход на КБК 182 1 05 06000 01 1000 110;</w:t>
      </w:r>
    </w:p>
    <w:p w:rsidR="007A7F81" w:rsidRPr="00293729" w:rsidRDefault="007A7F81" w:rsidP="007A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за пользование объектами животного мира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КБК 182 1 07 04010 01 1000 110</w:t>
      </w: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7F81" w:rsidRPr="005A00A9" w:rsidRDefault="007A7F81" w:rsidP="007A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за пользование объектами водных биоресурсов</w:t>
      </w:r>
      <w:r w:rsidR="00C71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этого сбора есть два кода: за пользование внутренними объектами водных биоресурсов КБК 182 1 07 04030 01 1000 110, за пользование иными вводными объектами КБК 182 1 07 04020 01 1000 110</w:t>
      </w:r>
      <w:r w:rsidR="005A00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7F81" w:rsidRDefault="007A7F81" w:rsidP="007A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71DE6" w:rsidRPr="005A00A9" w:rsidRDefault="00C71DE6" w:rsidP="005A00A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Отдельными платежа</w:t>
      </w:r>
      <w:r w:rsidR="005A00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без учета на ЕНС уплачивается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00A9" w:rsidRDefault="00C71DE6" w:rsidP="0029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госпошлина, в отношении которой судом не выдан испо</w:t>
      </w:r>
      <w:r w:rsidR="005A00A9">
        <w:rPr>
          <w:rFonts w:ascii="Times New Roman" w:eastAsia="Times New Roman" w:hAnsi="Times New Roman" w:cs="Times New Roman"/>
          <w:sz w:val="26"/>
          <w:szCs w:val="26"/>
          <w:lang w:eastAsia="ru-RU"/>
        </w:rPr>
        <w:t>лнительный документ;</w:t>
      </w:r>
      <w:r w:rsidR="00262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00A9" w:rsidRDefault="005A00A9" w:rsidP="005A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 на сверхприбыль</w:t>
      </w:r>
      <w:r w:rsidR="004D7A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7A1D" w:rsidRPr="004D7A1D" w:rsidRDefault="004D7A1D" w:rsidP="004D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D7A1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НДФЛ с выплат иностранцам, работающим по патенту</w:t>
      </w:r>
      <w:r w:rsidR="008E23D2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5A00A9" w:rsidRDefault="005A00A9" w:rsidP="005A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0A9" w:rsidRDefault="005A00A9" w:rsidP="005A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Страховые взносы на случай травматизма также уплачиваются отдельным платежом, поскольку порядок и сроки их уплаты, определенные п. 4 ст. 22 Федерального закона от 24.07.1998 N 125-ФЗ, остались неизменными.</w:t>
      </w:r>
    </w:p>
    <w:p w:rsidR="005A00A9" w:rsidRDefault="005A00A9" w:rsidP="005A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3729" w:rsidRPr="00293729" w:rsidRDefault="005A00A9" w:rsidP="005A00A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д</w:t>
      </w:r>
      <w:r w:rsidR="00293729"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реализации механизма уплаты налогов через внесение ЕНП установлены единые сроки:</w:t>
      </w:r>
    </w:p>
    <w:p w:rsidR="00293729" w:rsidRPr="00293729" w:rsidRDefault="00293729" w:rsidP="005A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уплаты налоговых платежей - 28-е число месяца, следующего за отчетным периодом;</w:t>
      </w:r>
    </w:p>
    <w:p w:rsidR="00293729" w:rsidRPr="00293729" w:rsidRDefault="00293729" w:rsidP="005A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72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представления налоговой отчетности - 25-е число месяца, следующего за отчетным.</w:t>
      </w:r>
    </w:p>
    <w:p w:rsidR="00293729" w:rsidRPr="00293729" w:rsidRDefault="00293729" w:rsidP="0029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729" w:rsidRPr="00293729" w:rsidRDefault="00293729" w:rsidP="0029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BBE" w:rsidRDefault="00833BBE" w:rsidP="00293729">
      <w:pP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F720DF" w:rsidRPr="00833BBE" w:rsidRDefault="00833BBE" w:rsidP="00293729">
      <w:pPr>
        <w:rPr>
          <w:b/>
          <w:i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                          </w:t>
      </w:r>
      <w:bookmarkStart w:id="0" w:name="_GoBack"/>
      <w:r w:rsidRPr="00833BB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  <w:r w:rsidR="00293729" w:rsidRPr="00833BB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</w:t>
      </w:r>
      <w:bookmarkEnd w:id="0"/>
    </w:p>
    <w:sectPr w:rsidR="00F720DF" w:rsidRPr="00833BBE" w:rsidSect="00293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A4"/>
    <w:rsid w:val="00262395"/>
    <w:rsid w:val="00293729"/>
    <w:rsid w:val="004D7A1D"/>
    <w:rsid w:val="005146A4"/>
    <w:rsid w:val="005A00A9"/>
    <w:rsid w:val="007A7F81"/>
    <w:rsid w:val="00833BBE"/>
    <w:rsid w:val="008E23D2"/>
    <w:rsid w:val="00C71DE6"/>
    <w:rsid w:val="00F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4ED0C042</Template>
  <TotalTime>126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3</cp:revision>
  <dcterms:created xsi:type="dcterms:W3CDTF">2024-01-11T07:30:00Z</dcterms:created>
  <dcterms:modified xsi:type="dcterms:W3CDTF">2024-01-12T05:34:00Z</dcterms:modified>
</cp:coreProperties>
</file>