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18" w:rsidRPr="00A4049A" w:rsidRDefault="00F06818" w:rsidP="00F06818">
      <w:pPr>
        <w:spacing w:after="300" w:line="240" w:lineRule="auto"/>
        <w:outlineLvl w:val="0"/>
        <w:rPr>
          <w:rFonts w:ascii="Conv_PFDINTEXTCONDPRO-MEDIUM" w:eastAsia="Times New Roman" w:hAnsi="Conv_PFDINTEXTCONDPRO-MEDIUM" w:cs="Arial"/>
          <w:color w:val="405965"/>
          <w:kern w:val="36"/>
          <w:sz w:val="36"/>
          <w:szCs w:val="36"/>
          <w:lang w:eastAsia="ru-RU"/>
        </w:rPr>
      </w:pPr>
      <w:r w:rsidRPr="00A4049A">
        <w:rPr>
          <w:rFonts w:ascii="Conv_PFDINTEXTCONDPRO-MEDIUM" w:eastAsia="Times New Roman" w:hAnsi="Conv_PFDINTEXTCONDPRO-MEDIUM" w:cs="Arial"/>
          <w:color w:val="405965"/>
          <w:kern w:val="36"/>
          <w:sz w:val="36"/>
          <w:szCs w:val="36"/>
          <w:lang w:eastAsia="ru-RU"/>
        </w:rPr>
        <w:t>Мошенники под видом ФНС России рассылают вирусы</w:t>
      </w:r>
    </w:p>
    <w:p w:rsidR="00F06818" w:rsidRPr="00F06818" w:rsidRDefault="00A4049A" w:rsidP="00D81FD1">
      <w:pPr>
        <w:shd w:val="clear" w:color="auto" w:fill="FFFFFF"/>
        <w:spacing w:after="300" w:line="240" w:lineRule="auto"/>
        <w:ind w:firstLine="708"/>
        <w:jc w:val="both"/>
        <w:rPr>
          <w:rFonts w:ascii="Arial" w:eastAsia="Times New Roman" w:hAnsi="Arial" w:cs="Arial"/>
          <w:color w:val="405965"/>
          <w:sz w:val="24"/>
          <w:szCs w:val="24"/>
          <w:lang w:eastAsia="ru-RU"/>
        </w:rPr>
      </w:pPr>
      <w:proofErr w:type="gramStart"/>
      <w:r>
        <w:rPr>
          <w:rFonts w:ascii="Arial" w:eastAsia="Times New Roman" w:hAnsi="Arial" w:cs="Arial"/>
          <w:color w:val="405965"/>
          <w:sz w:val="24"/>
          <w:szCs w:val="24"/>
          <w:lang w:eastAsia="ru-RU"/>
        </w:rPr>
        <w:t>Межрайонная</w:t>
      </w:r>
      <w:proofErr w:type="gramEnd"/>
      <w:r>
        <w:rPr>
          <w:rFonts w:ascii="Arial" w:eastAsia="Times New Roman" w:hAnsi="Arial" w:cs="Arial"/>
          <w:color w:val="405965"/>
          <w:sz w:val="24"/>
          <w:szCs w:val="24"/>
          <w:lang w:eastAsia="ru-RU"/>
        </w:rPr>
        <w:t xml:space="preserve"> ИФНС России№1 по Липецкой области </w:t>
      </w:r>
      <w:r w:rsidR="00F06818" w:rsidRPr="00F06818">
        <w:rPr>
          <w:rFonts w:ascii="Arial" w:eastAsia="Times New Roman" w:hAnsi="Arial" w:cs="Arial"/>
          <w:color w:val="405965"/>
          <w:sz w:val="24"/>
          <w:szCs w:val="24"/>
          <w:lang w:eastAsia="ru-RU"/>
        </w:rPr>
        <w:t xml:space="preserve"> предупреждает об интернет-мошенниках, рассылающих вирусы. Зафиксирована почтовая рассылка, где под видом сотрудника ФНС России злоумышленники просили получателя письма заполнить документы во вложении, распечатать их и представить в Главное Управление ФНС России, при этом такого подразделения в ФНС России не </w:t>
      </w:r>
      <w:proofErr w:type="gramStart"/>
      <w:r w:rsidR="00F06818" w:rsidRPr="00F06818">
        <w:rPr>
          <w:rFonts w:ascii="Arial" w:eastAsia="Times New Roman" w:hAnsi="Arial" w:cs="Arial"/>
          <w:color w:val="405965"/>
          <w:sz w:val="24"/>
          <w:szCs w:val="24"/>
          <w:lang w:eastAsia="ru-RU"/>
        </w:rPr>
        <w:t>существует</w:t>
      </w:r>
      <w:proofErr w:type="gramEnd"/>
      <w:r w:rsidR="00F06818" w:rsidRPr="00F06818">
        <w:rPr>
          <w:rFonts w:ascii="Arial" w:eastAsia="Times New Roman" w:hAnsi="Arial" w:cs="Arial"/>
          <w:color w:val="405965"/>
          <w:sz w:val="24"/>
          <w:szCs w:val="24"/>
          <w:lang w:eastAsia="ru-RU"/>
        </w:rPr>
        <w:t xml:space="preserve"> и не существовало. Если пользователь скачивал приложения, то отправители могли получить несанкционированный удаленный доступ к данным и ресурсам его компьютера.</w:t>
      </w:r>
    </w:p>
    <w:p w:rsidR="00F06818" w:rsidRPr="00F06818" w:rsidRDefault="00F06818" w:rsidP="00D81FD1">
      <w:pPr>
        <w:shd w:val="clear" w:color="auto" w:fill="FFFFFF"/>
        <w:spacing w:after="300" w:line="240" w:lineRule="auto"/>
        <w:ind w:firstLine="708"/>
        <w:jc w:val="both"/>
        <w:rPr>
          <w:rFonts w:ascii="Arial" w:eastAsia="Times New Roman" w:hAnsi="Arial" w:cs="Arial"/>
          <w:color w:val="405965"/>
          <w:sz w:val="24"/>
          <w:szCs w:val="24"/>
          <w:lang w:eastAsia="ru-RU"/>
        </w:rPr>
      </w:pPr>
      <w:r w:rsidRPr="00F06818">
        <w:rPr>
          <w:rFonts w:ascii="Arial" w:eastAsia="Times New Roman" w:hAnsi="Arial" w:cs="Arial"/>
          <w:color w:val="405965"/>
          <w:sz w:val="24"/>
          <w:szCs w:val="24"/>
          <w:lang w:eastAsia="ru-RU"/>
        </w:rPr>
        <w:t xml:space="preserve">Официальная рассылка ФНС России направляется только тем, кто указал и подтвердил адрес </w:t>
      </w:r>
      <w:bookmarkStart w:id="0" w:name="_GoBack"/>
      <w:bookmarkEnd w:id="0"/>
      <w:r w:rsidRPr="00F06818">
        <w:rPr>
          <w:rFonts w:ascii="Arial" w:eastAsia="Times New Roman" w:hAnsi="Arial" w:cs="Arial"/>
          <w:color w:val="405965"/>
          <w:sz w:val="24"/>
          <w:szCs w:val="24"/>
          <w:lang w:eastAsia="ru-RU"/>
        </w:rPr>
        <w:t>своей электронной почты в Личном кабинете налогоплательщика. В таких письмах обычно указана информация об изменениях в Личном кабинете налогоплательщика, о регистрации обращения в Службу и получении ответа на него. Причем формат ответа на обращение (.</w:t>
      </w:r>
      <w:proofErr w:type="spellStart"/>
      <w:r w:rsidRPr="00F06818">
        <w:rPr>
          <w:rFonts w:ascii="Arial" w:eastAsia="Times New Roman" w:hAnsi="Arial" w:cs="Arial"/>
          <w:color w:val="405965"/>
          <w:sz w:val="24"/>
          <w:szCs w:val="24"/>
          <w:lang w:eastAsia="ru-RU"/>
        </w:rPr>
        <w:t>pdf</w:t>
      </w:r>
      <w:proofErr w:type="spellEnd"/>
      <w:r w:rsidRPr="00F06818">
        <w:rPr>
          <w:rFonts w:ascii="Arial" w:eastAsia="Times New Roman" w:hAnsi="Arial" w:cs="Arial"/>
          <w:color w:val="405965"/>
          <w:sz w:val="24"/>
          <w:szCs w:val="24"/>
          <w:lang w:eastAsia="ru-RU"/>
        </w:rPr>
        <w:t>, .</w:t>
      </w:r>
      <w:proofErr w:type="spellStart"/>
      <w:r w:rsidRPr="00F06818">
        <w:rPr>
          <w:rFonts w:ascii="Arial" w:eastAsia="Times New Roman" w:hAnsi="Arial" w:cs="Arial"/>
          <w:color w:val="405965"/>
          <w:sz w:val="24"/>
          <w:szCs w:val="24"/>
          <w:lang w:eastAsia="ru-RU"/>
        </w:rPr>
        <w:t>xml</w:t>
      </w:r>
      <w:proofErr w:type="spellEnd"/>
      <w:r w:rsidRPr="00F06818">
        <w:rPr>
          <w:rFonts w:ascii="Arial" w:eastAsia="Times New Roman" w:hAnsi="Arial" w:cs="Arial"/>
          <w:color w:val="405965"/>
          <w:sz w:val="24"/>
          <w:szCs w:val="24"/>
          <w:lang w:eastAsia="ru-RU"/>
        </w:rPr>
        <w:t>) пользователь выбирает самостоятельно при обращении через сайт.</w:t>
      </w:r>
    </w:p>
    <w:p w:rsidR="00F06818" w:rsidRPr="00F06818" w:rsidRDefault="00F06818" w:rsidP="00D81FD1">
      <w:pPr>
        <w:shd w:val="clear" w:color="auto" w:fill="FFFFFF"/>
        <w:spacing w:after="0" w:line="240" w:lineRule="auto"/>
        <w:ind w:firstLine="708"/>
        <w:jc w:val="both"/>
        <w:rPr>
          <w:rFonts w:ascii="Arial" w:eastAsia="Times New Roman" w:hAnsi="Arial" w:cs="Arial"/>
          <w:color w:val="405965"/>
          <w:sz w:val="24"/>
          <w:szCs w:val="24"/>
          <w:lang w:eastAsia="ru-RU"/>
        </w:rPr>
      </w:pPr>
      <w:r w:rsidRPr="00F06818">
        <w:rPr>
          <w:rFonts w:ascii="Arial" w:eastAsia="Times New Roman" w:hAnsi="Arial" w:cs="Arial"/>
          <w:color w:val="405965"/>
          <w:sz w:val="24"/>
          <w:szCs w:val="24"/>
          <w:lang w:eastAsia="ru-RU"/>
        </w:rPr>
        <w:t>Новостная рассылка сайта </w:t>
      </w:r>
      <w:hyperlink r:id="rId5" w:tgtFrame="_blank" w:history="1">
        <w:r w:rsidRPr="00F06818">
          <w:rPr>
            <w:rFonts w:ascii="Arial" w:eastAsia="Times New Roman" w:hAnsi="Arial" w:cs="Arial"/>
            <w:color w:val="0066B3"/>
            <w:sz w:val="24"/>
            <w:szCs w:val="24"/>
            <w:lang w:eastAsia="ru-RU"/>
          </w:rPr>
          <w:t>www.nalog.ru</w:t>
        </w:r>
      </w:hyperlink>
      <w:r w:rsidRPr="00F06818">
        <w:rPr>
          <w:rFonts w:ascii="Arial" w:eastAsia="Times New Roman" w:hAnsi="Arial" w:cs="Arial"/>
          <w:color w:val="405965"/>
          <w:sz w:val="24"/>
          <w:szCs w:val="24"/>
          <w:lang w:eastAsia="ru-RU"/>
        </w:rPr>
        <w:t> направляется пользователям сайта, которые оформили подписку, и дублируется на главной странице сайта.</w:t>
      </w:r>
    </w:p>
    <w:p w:rsidR="00F06818" w:rsidRPr="00F06818" w:rsidRDefault="00F06818" w:rsidP="00D81FD1">
      <w:pPr>
        <w:shd w:val="clear" w:color="auto" w:fill="FFFFFF"/>
        <w:spacing w:after="0" w:line="240" w:lineRule="auto"/>
        <w:jc w:val="both"/>
        <w:rPr>
          <w:rFonts w:ascii="Arial" w:eastAsia="Times New Roman" w:hAnsi="Arial" w:cs="Arial"/>
          <w:color w:val="405965"/>
          <w:sz w:val="24"/>
          <w:szCs w:val="24"/>
          <w:lang w:eastAsia="ru-RU"/>
        </w:rPr>
      </w:pPr>
      <w:r w:rsidRPr="00F06818">
        <w:rPr>
          <w:rFonts w:ascii="Arial" w:eastAsia="Times New Roman" w:hAnsi="Arial" w:cs="Arial"/>
          <w:color w:val="405965"/>
          <w:sz w:val="24"/>
          <w:szCs w:val="24"/>
          <w:lang w:eastAsia="ru-RU"/>
        </w:rPr>
        <w:t>Также ФНС России не рассылает сообщения о наличии задолженности и с предложениями оплатить долг онлайн. Вся необходимая информация о неуплаченных налогах, а также способах их оплаты размещена в сервисах </w:t>
      </w:r>
      <w:hyperlink r:id="rId6" w:tgtFrame="_blank" w:history="1">
        <w:r w:rsidRPr="00F06818">
          <w:rPr>
            <w:rFonts w:ascii="Arial" w:eastAsia="Times New Roman" w:hAnsi="Arial" w:cs="Arial"/>
            <w:color w:val="0066B3"/>
            <w:sz w:val="24"/>
            <w:szCs w:val="24"/>
            <w:lang w:eastAsia="ru-RU"/>
          </w:rPr>
          <w:t>Личный кабинет налогоплательщика</w:t>
        </w:r>
      </w:hyperlink>
      <w:r w:rsidRPr="00F06818">
        <w:rPr>
          <w:rFonts w:ascii="Arial" w:eastAsia="Times New Roman" w:hAnsi="Arial" w:cs="Arial"/>
          <w:color w:val="405965"/>
          <w:sz w:val="24"/>
          <w:szCs w:val="24"/>
          <w:lang w:eastAsia="ru-RU"/>
        </w:rPr>
        <w:t>.</w:t>
      </w:r>
    </w:p>
    <w:p w:rsidR="00F06818" w:rsidRPr="00F06818" w:rsidRDefault="00F06818" w:rsidP="00D81FD1">
      <w:pPr>
        <w:shd w:val="clear" w:color="auto" w:fill="FFFFFF"/>
        <w:spacing w:after="300" w:line="240" w:lineRule="auto"/>
        <w:ind w:firstLine="708"/>
        <w:jc w:val="both"/>
        <w:rPr>
          <w:rFonts w:ascii="Arial" w:eastAsia="Times New Roman" w:hAnsi="Arial" w:cs="Arial"/>
          <w:color w:val="405965"/>
          <w:sz w:val="24"/>
          <w:szCs w:val="24"/>
          <w:lang w:eastAsia="ru-RU"/>
        </w:rPr>
      </w:pPr>
      <w:r w:rsidRPr="00F06818">
        <w:rPr>
          <w:rFonts w:ascii="Arial" w:eastAsia="Times New Roman" w:hAnsi="Arial" w:cs="Arial"/>
          <w:color w:val="405965"/>
          <w:sz w:val="24"/>
          <w:szCs w:val="24"/>
          <w:lang w:eastAsia="ru-RU"/>
        </w:rPr>
        <w:t>ФНС России рекомендует не открывать подозрительные письма, а также своевременно обновлять антивирусные базы, операционную систему и другие программы (почтовый клиент, браузер). При использовании организациями собственных почтовых серверов ФНС России настоятельно рекомендует настроить их для проверки легитимности отправителя письма. При наличии такой проверки письма от источников, выдающих себя за ФНС России, можно помечать как «спам» или удалять.</w:t>
      </w:r>
    </w:p>
    <w:p w:rsidR="0032040D" w:rsidRDefault="0032040D"/>
    <w:sectPr w:rsidR="00320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PFDINTEXTCONDPRO-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18"/>
    <w:rsid w:val="0032040D"/>
    <w:rsid w:val="00A4049A"/>
    <w:rsid w:val="00D81FD1"/>
    <w:rsid w:val="00F0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00909">
      <w:bodyDiv w:val="1"/>
      <w:marLeft w:val="0"/>
      <w:marRight w:val="0"/>
      <w:marTop w:val="0"/>
      <w:marBottom w:val="0"/>
      <w:divBdr>
        <w:top w:val="none" w:sz="0" w:space="0" w:color="auto"/>
        <w:left w:val="none" w:sz="0" w:space="0" w:color="auto"/>
        <w:bottom w:val="none" w:sz="0" w:space="0" w:color="auto"/>
        <w:right w:val="none" w:sz="0" w:space="0" w:color="auto"/>
      </w:divBdr>
      <w:divsChild>
        <w:div w:id="1888910680">
          <w:marLeft w:val="0"/>
          <w:marRight w:val="0"/>
          <w:marTop w:val="0"/>
          <w:marBottom w:val="0"/>
          <w:divBdr>
            <w:top w:val="none" w:sz="0" w:space="0" w:color="auto"/>
            <w:left w:val="none" w:sz="0" w:space="0" w:color="auto"/>
            <w:bottom w:val="none" w:sz="0" w:space="0" w:color="auto"/>
            <w:right w:val="none" w:sz="0" w:space="0" w:color="auto"/>
          </w:divBdr>
          <w:divsChild>
            <w:div w:id="60180798">
              <w:marLeft w:val="0"/>
              <w:marRight w:val="0"/>
              <w:marTop w:val="100"/>
              <w:marBottom w:val="100"/>
              <w:divBdr>
                <w:top w:val="none" w:sz="0" w:space="0" w:color="auto"/>
                <w:left w:val="none" w:sz="0" w:space="0" w:color="auto"/>
                <w:bottom w:val="none" w:sz="0" w:space="0" w:color="auto"/>
                <w:right w:val="none" w:sz="0" w:space="0" w:color="auto"/>
              </w:divBdr>
            </w:div>
          </w:divsChild>
        </w:div>
        <w:div w:id="203490490">
          <w:marLeft w:val="0"/>
          <w:marRight w:val="0"/>
          <w:marTop w:val="100"/>
          <w:marBottom w:val="100"/>
          <w:divBdr>
            <w:top w:val="none" w:sz="0" w:space="0" w:color="auto"/>
            <w:left w:val="none" w:sz="0" w:space="0" w:color="auto"/>
            <w:bottom w:val="none" w:sz="0" w:space="0" w:color="auto"/>
            <w:right w:val="none" w:sz="0" w:space="0" w:color="auto"/>
          </w:divBdr>
          <w:divsChild>
            <w:div w:id="691423040">
              <w:marLeft w:val="0"/>
              <w:marRight w:val="0"/>
              <w:marTop w:val="0"/>
              <w:marBottom w:val="0"/>
              <w:divBdr>
                <w:top w:val="none" w:sz="0" w:space="0" w:color="auto"/>
                <w:left w:val="none" w:sz="0" w:space="0" w:color="auto"/>
                <w:bottom w:val="none" w:sz="0" w:space="0" w:color="auto"/>
                <w:right w:val="none" w:sz="0" w:space="0" w:color="auto"/>
              </w:divBdr>
              <w:divsChild>
                <w:div w:id="322587461">
                  <w:marLeft w:val="0"/>
                  <w:marRight w:val="0"/>
                  <w:marTop w:val="0"/>
                  <w:marBottom w:val="0"/>
                  <w:divBdr>
                    <w:top w:val="none" w:sz="0" w:space="0" w:color="auto"/>
                    <w:left w:val="none" w:sz="0" w:space="0" w:color="auto"/>
                    <w:bottom w:val="none" w:sz="0" w:space="0" w:color="auto"/>
                    <w:right w:val="none" w:sz="0" w:space="0" w:color="auto"/>
                  </w:divBdr>
                  <w:divsChild>
                    <w:div w:id="1456753660">
                      <w:marLeft w:val="-225"/>
                      <w:marRight w:val="-225"/>
                      <w:marTop w:val="0"/>
                      <w:marBottom w:val="0"/>
                      <w:divBdr>
                        <w:top w:val="none" w:sz="0" w:space="0" w:color="auto"/>
                        <w:left w:val="none" w:sz="0" w:space="0" w:color="auto"/>
                        <w:bottom w:val="none" w:sz="0" w:space="0" w:color="auto"/>
                        <w:right w:val="none" w:sz="0" w:space="0" w:color="auto"/>
                      </w:divBdr>
                      <w:divsChild>
                        <w:div w:id="1863931922">
                          <w:marLeft w:val="0"/>
                          <w:marRight w:val="0"/>
                          <w:marTop w:val="0"/>
                          <w:marBottom w:val="0"/>
                          <w:divBdr>
                            <w:top w:val="none" w:sz="0" w:space="0" w:color="auto"/>
                            <w:left w:val="none" w:sz="0" w:space="0" w:color="auto"/>
                            <w:bottom w:val="none" w:sz="0" w:space="0" w:color="auto"/>
                            <w:right w:val="none" w:sz="0" w:space="0" w:color="auto"/>
                          </w:divBdr>
                          <w:divsChild>
                            <w:div w:id="11433490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kfl2.nalog.ru/lkfl/login" TargetMode="External"/><Relationship Id="rId5" Type="http://schemas.openxmlformats.org/officeDocument/2006/relationships/hyperlink" Target="https://www.nalog.ru/rn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Админ</cp:lastModifiedBy>
  <cp:revision>3</cp:revision>
  <dcterms:created xsi:type="dcterms:W3CDTF">2020-08-04T13:34:00Z</dcterms:created>
  <dcterms:modified xsi:type="dcterms:W3CDTF">2020-08-07T10:56:00Z</dcterms:modified>
</cp:coreProperties>
</file>