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5846FC9A" w:rsidR="009B527B" w:rsidRPr="002F78AE" w:rsidRDefault="00D04775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9B527B" w:rsidRPr="002F78AE">
        <w:rPr>
          <w:rFonts w:ascii="Times New Roman" w:hAnsi="Times New Roman" w:cs="Times New Roman"/>
          <w:spacing w:val="-7"/>
          <w:sz w:val="28"/>
          <w:szCs w:val="28"/>
        </w:rPr>
        <w:t>6.11.202</w:t>
      </w:r>
      <w:r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9B527B"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 г.                                     </w:t>
      </w:r>
      <w:r w:rsidR="009B527B"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="009B527B"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="009B527B"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FA781A">
        <w:rPr>
          <w:rFonts w:ascii="Times New Roman" w:hAnsi="Times New Roman" w:cs="Times New Roman"/>
          <w:sz w:val="28"/>
          <w:szCs w:val="28"/>
        </w:rPr>
        <w:t>8</w:t>
      </w:r>
      <w:r w:rsidR="009750C5">
        <w:rPr>
          <w:rFonts w:ascii="Times New Roman" w:hAnsi="Times New Roman" w:cs="Times New Roman"/>
          <w:sz w:val="28"/>
          <w:szCs w:val="28"/>
        </w:rPr>
        <w:t>2</w:t>
      </w:r>
    </w:p>
    <w:p w14:paraId="0ABC0DC4" w14:textId="77777777" w:rsidR="009B527B" w:rsidRP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C34BD10" w14:textId="1830EBF4" w:rsidR="00FA781A" w:rsidRDefault="00FA781A" w:rsidP="00FA781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ar-SA"/>
        </w:rPr>
        <w:t>Об основных направлениях бюджетной и налоговой политики</w:t>
      </w:r>
    </w:p>
    <w:p w14:paraId="6E43CDDA" w14:textId="77777777" w:rsidR="004E6989" w:rsidRDefault="00FA781A" w:rsidP="00FA781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сельского поселения </w:t>
      </w:r>
      <w:r w:rsidRPr="00FA781A">
        <w:rPr>
          <w:rFonts w:ascii="Times New Roman" w:hAnsi="Times New Roman" w:cs="Times New Roman"/>
          <w:b/>
          <w:bCs/>
          <w:sz w:val="28"/>
          <w:szCs w:val="28"/>
        </w:rPr>
        <w:t>Каверинский сельсовет</w:t>
      </w:r>
    </w:p>
    <w:p w14:paraId="703378D0" w14:textId="77777777" w:rsidR="004E6989" w:rsidRDefault="00FA781A" w:rsidP="00FA781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781A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79EFCC5D" w14:textId="528B7DA8" w:rsidR="00FA781A" w:rsidRPr="00BE3312" w:rsidRDefault="00FA781A" w:rsidP="00FA781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ar-SA"/>
        </w:rPr>
        <w:t>на 202</w:t>
      </w:r>
      <w:r w:rsidR="009750C5">
        <w:rPr>
          <w:rFonts w:ascii="Times New Roman" w:eastAsia="Times New Roman" w:hAnsi="Times New Roman" w:cs="Times New Roman"/>
          <w:b/>
          <w:iCs/>
          <w:sz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 год</w:t>
      </w:r>
      <w:r w:rsidR="004E6989"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lang w:eastAsia="ar-SA"/>
        </w:rPr>
        <w:t>и плановый период 20</w:t>
      </w:r>
      <w:r>
        <w:rPr>
          <w:rFonts w:ascii="Times New Roman" w:eastAsia="Times New Roman" w:hAnsi="Times New Roman" w:cs="Times New Roman"/>
          <w:b/>
          <w:iCs/>
          <w:sz w:val="28"/>
          <w:lang w:eastAsia="ar-SA"/>
        </w:rPr>
        <w:t>2</w:t>
      </w:r>
      <w:r w:rsidR="009750C5">
        <w:rPr>
          <w:rFonts w:ascii="Times New Roman" w:eastAsia="Times New Roman" w:hAnsi="Times New Roman" w:cs="Times New Roman"/>
          <w:b/>
          <w:iCs/>
          <w:sz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 и 202</w:t>
      </w:r>
      <w:r w:rsidR="009750C5">
        <w:rPr>
          <w:rFonts w:ascii="Times New Roman" w:eastAsia="Times New Roman" w:hAnsi="Times New Roman" w:cs="Times New Roman"/>
          <w:b/>
          <w:iCs/>
          <w:sz w:val="28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b/>
          <w:iCs/>
          <w:sz w:val="28"/>
          <w:lang w:eastAsia="ar-SA"/>
        </w:rPr>
        <w:t xml:space="preserve"> годов</w:t>
      </w:r>
    </w:p>
    <w:p w14:paraId="79695BBB" w14:textId="328BCB42" w:rsidR="00A76D19" w:rsidRPr="00BE2AA8" w:rsidRDefault="00A76D19" w:rsidP="00BE2AA8">
      <w:pPr>
        <w:pStyle w:val="30"/>
        <w:shd w:val="clear" w:color="auto" w:fill="auto"/>
        <w:spacing w:line="240" w:lineRule="auto"/>
        <w:jc w:val="center"/>
      </w:pPr>
    </w:p>
    <w:p w14:paraId="5B36AE63" w14:textId="77777777" w:rsidR="00970F22" w:rsidRDefault="00970F22" w:rsidP="00E43B40">
      <w:pPr>
        <w:keepNext/>
        <w:tabs>
          <w:tab w:val="num" w:pos="0"/>
        </w:tabs>
        <w:suppressAutoHyphens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18BBAE" w14:textId="333A3602" w:rsidR="00A76D19" w:rsidRPr="0065090D" w:rsidRDefault="00E43B40" w:rsidP="00E43B40">
      <w:pPr>
        <w:keepNext/>
        <w:tabs>
          <w:tab w:val="num" w:pos="0"/>
        </w:tabs>
        <w:suppressAutoHyphens/>
        <w:ind w:firstLine="567"/>
        <w:jc w:val="both"/>
        <w:outlineLvl w:val="0"/>
        <w:rPr>
          <w:sz w:val="26"/>
          <w:szCs w:val="26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E43B40">
        <w:rPr>
          <w:rFonts w:ascii="Times New Roman" w:hAnsi="Times New Roman" w:cs="Times New Roman"/>
          <w:sz w:val="28"/>
          <w:szCs w:val="28"/>
        </w:rPr>
        <w:t>Федерации, в целях составления проекта бюджета сельского поселения Каверинский сельсовет Добринского муниципального района Липецкой области Российской Федерации на 202</w:t>
      </w:r>
      <w:r w:rsidR="009750C5">
        <w:rPr>
          <w:rFonts w:ascii="Times New Roman" w:hAnsi="Times New Roman" w:cs="Times New Roman"/>
          <w:sz w:val="28"/>
          <w:szCs w:val="28"/>
        </w:rPr>
        <w:t>3</w:t>
      </w:r>
      <w:r w:rsidRPr="00E43B4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50C5">
        <w:rPr>
          <w:rFonts w:ascii="Times New Roman" w:hAnsi="Times New Roman" w:cs="Times New Roman"/>
          <w:sz w:val="28"/>
          <w:szCs w:val="28"/>
        </w:rPr>
        <w:t>4</w:t>
      </w:r>
      <w:r w:rsidRPr="00E43B40">
        <w:rPr>
          <w:rFonts w:ascii="Times New Roman" w:hAnsi="Times New Roman" w:cs="Times New Roman"/>
          <w:sz w:val="28"/>
          <w:szCs w:val="28"/>
        </w:rPr>
        <w:t xml:space="preserve"> и 202</w:t>
      </w:r>
      <w:r w:rsidR="009750C5">
        <w:rPr>
          <w:rFonts w:ascii="Times New Roman" w:hAnsi="Times New Roman" w:cs="Times New Roman"/>
          <w:sz w:val="28"/>
          <w:szCs w:val="28"/>
        </w:rPr>
        <w:t>5</w:t>
      </w:r>
      <w:r w:rsidRPr="00E43B40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9610CF" w:rsidRPr="00E43B4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266815" w:rsidRPr="00E43B40">
        <w:rPr>
          <w:rFonts w:ascii="Times New Roman" w:hAnsi="Times New Roman" w:cs="Times New Roman"/>
          <w:sz w:val="26"/>
          <w:szCs w:val="26"/>
        </w:rPr>
        <w:t>Каверинский</w:t>
      </w:r>
      <w:r w:rsidR="009610CF" w:rsidRPr="00E43B40">
        <w:rPr>
          <w:rFonts w:ascii="Times New Roman" w:hAnsi="Times New Roman" w:cs="Times New Roman"/>
          <w:sz w:val="26"/>
          <w:szCs w:val="26"/>
        </w:rPr>
        <w:t xml:space="preserve"> сельсовет:</w:t>
      </w:r>
    </w:p>
    <w:p w14:paraId="08E4BA1C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443F47AE" w14:textId="1DB0A611" w:rsidR="0043607E" w:rsidRDefault="00996D2D" w:rsidP="00E259EB">
      <w:pPr>
        <w:pStyle w:val="22"/>
        <w:shd w:val="clear" w:color="auto" w:fill="auto"/>
        <w:tabs>
          <w:tab w:val="left" w:pos="1387"/>
        </w:tabs>
        <w:spacing w:after="0" w:line="240" w:lineRule="auto"/>
        <w:ind w:firstLine="567"/>
        <w:jc w:val="both"/>
        <w:rPr>
          <w:lang w:eastAsia="ar-SA"/>
        </w:rPr>
      </w:pPr>
      <w:r w:rsidRPr="0065090D">
        <w:rPr>
          <w:sz w:val="26"/>
          <w:szCs w:val="26"/>
        </w:rPr>
        <w:t>1.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 xml:space="preserve">Утвердить </w:t>
      </w:r>
      <w:r w:rsidR="0043607E" w:rsidRPr="008A13C4">
        <w:rPr>
          <w:kern w:val="2"/>
          <w:lang w:eastAsia="ar-SA"/>
        </w:rPr>
        <w:t>основные направления бюджетной и налоговой политики</w:t>
      </w:r>
      <w:r w:rsidR="0043607E" w:rsidRPr="00BE3312">
        <w:rPr>
          <w:bCs/>
          <w:lang w:eastAsia="ar-SA"/>
        </w:rPr>
        <w:t xml:space="preserve"> сельского поселения</w:t>
      </w:r>
      <w:r w:rsidR="0043607E">
        <w:rPr>
          <w:bCs/>
          <w:lang w:eastAsia="ar-SA"/>
        </w:rPr>
        <w:t xml:space="preserve"> Каверинский </w:t>
      </w:r>
      <w:r w:rsidR="006B7776">
        <w:rPr>
          <w:bCs/>
          <w:lang w:eastAsia="ar-SA"/>
        </w:rPr>
        <w:t xml:space="preserve">сельсовет Добринского муниципального района </w:t>
      </w:r>
      <w:r w:rsidR="0043607E" w:rsidRPr="00BE3312">
        <w:rPr>
          <w:lang w:eastAsia="ar-SA"/>
        </w:rPr>
        <w:t>на 20</w:t>
      </w:r>
      <w:r w:rsidR="0043607E">
        <w:rPr>
          <w:lang w:eastAsia="ar-SA"/>
        </w:rPr>
        <w:t>2</w:t>
      </w:r>
      <w:r w:rsidR="009750C5">
        <w:rPr>
          <w:lang w:eastAsia="ar-SA"/>
        </w:rPr>
        <w:t>3</w:t>
      </w:r>
      <w:r w:rsidR="0043607E" w:rsidRPr="00BE3312">
        <w:rPr>
          <w:lang w:eastAsia="ar-SA"/>
        </w:rPr>
        <w:t xml:space="preserve"> год и плановый период 20</w:t>
      </w:r>
      <w:r w:rsidR="0043607E">
        <w:rPr>
          <w:lang w:eastAsia="ar-SA"/>
        </w:rPr>
        <w:t>2</w:t>
      </w:r>
      <w:r w:rsidR="009750C5">
        <w:rPr>
          <w:lang w:eastAsia="ar-SA"/>
        </w:rPr>
        <w:t>4</w:t>
      </w:r>
      <w:r w:rsidR="0043607E" w:rsidRPr="00BE3312">
        <w:rPr>
          <w:lang w:eastAsia="ar-SA"/>
        </w:rPr>
        <w:t xml:space="preserve"> и 202</w:t>
      </w:r>
      <w:r w:rsidR="009750C5">
        <w:rPr>
          <w:lang w:eastAsia="ar-SA"/>
        </w:rPr>
        <w:t>5</w:t>
      </w:r>
      <w:r w:rsidR="0043607E" w:rsidRPr="00BE3312">
        <w:rPr>
          <w:lang w:eastAsia="ar-SA"/>
        </w:rPr>
        <w:t xml:space="preserve"> годов</w:t>
      </w:r>
      <w:r w:rsidR="0043607E" w:rsidRPr="008A13C4">
        <w:rPr>
          <w:lang w:eastAsia="ar-SA"/>
        </w:rPr>
        <w:t xml:space="preserve"> согласно приложению</w:t>
      </w:r>
      <w:r w:rsidR="0043607E" w:rsidRPr="00BE3312">
        <w:rPr>
          <w:lang w:eastAsia="ar-SA"/>
        </w:rPr>
        <w:t>.</w:t>
      </w:r>
    </w:p>
    <w:p w14:paraId="00BAE98E" w14:textId="77777777" w:rsidR="0065090D" w:rsidRDefault="0065090D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7F3E88E" w14:textId="08EC03AE" w:rsidR="0065090D" w:rsidRDefault="00996D2D" w:rsidP="0043607E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2.</w:t>
      </w:r>
      <w:r w:rsidR="000A5C5E" w:rsidRPr="0065090D">
        <w:rPr>
          <w:sz w:val="26"/>
          <w:szCs w:val="26"/>
        </w:rPr>
        <w:t xml:space="preserve"> </w:t>
      </w:r>
      <w:r w:rsidR="0043607E" w:rsidRPr="00BE3312">
        <w:rPr>
          <w:lang w:eastAsia="ar-SA"/>
        </w:rPr>
        <w:t>Настоящее постановление вступает в силу с</w:t>
      </w:r>
      <w:r w:rsidR="0043607E">
        <w:rPr>
          <w:lang w:eastAsia="ar-SA"/>
        </w:rPr>
        <w:t>о дня его официального обнародования</w:t>
      </w:r>
      <w:r w:rsidR="0043607E" w:rsidRPr="00BE3312">
        <w:rPr>
          <w:lang w:eastAsia="ar-SA"/>
        </w:rPr>
        <w:t>.</w:t>
      </w:r>
    </w:p>
    <w:p w14:paraId="228D0772" w14:textId="77777777" w:rsidR="0043607E" w:rsidRDefault="0043607E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005CF5C" w14:textId="5953DAF7" w:rsidR="00A76D19" w:rsidRPr="0065090D" w:rsidRDefault="0043607E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6D2D" w:rsidRPr="0065090D">
        <w:rPr>
          <w:sz w:val="26"/>
          <w:szCs w:val="26"/>
        </w:rPr>
        <w:t>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2"/>
        <w:shd w:val="clear" w:color="auto" w:fill="auto"/>
        <w:spacing w:after="0" w:line="240" w:lineRule="auto"/>
        <w:jc w:val="left"/>
      </w:pPr>
    </w:p>
    <w:p w14:paraId="2419FCA1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7C068500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Д.И. Ширяев</w:t>
      </w:r>
    </w:p>
    <w:p w14:paraId="06C384CB" w14:textId="77777777" w:rsidR="004E6499" w:rsidRPr="00BC5BEC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3E4CB03D" w14:textId="34EFF4A4" w:rsidR="0065090D" w:rsidRDefault="0065090D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7488FCA9" w14:textId="4651CB5E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4AF3A53F" w14:textId="00174266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75AF4BC" w14:textId="176B9430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520A5F0" w14:textId="208AA7D3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0254FD73" w14:textId="118BE418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796D66F" w14:textId="45EA0C70" w:rsidR="004E6499" w:rsidRPr="00E67CE7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67CE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0AD5716" w14:textId="5B3AC7E5" w:rsidR="004E6499" w:rsidRPr="000A5C5E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4E6499" w:rsidRPr="000A5C5E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4E6499" w:rsidRPr="000A5C5E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5CC79179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</w:t>
      </w:r>
      <w:r w:rsidR="00F5713F">
        <w:rPr>
          <w:rFonts w:ascii="Times New Roman" w:hAnsi="Times New Roman" w:cs="Times New Roman"/>
          <w:sz w:val="22"/>
          <w:szCs w:val="22"/>
        </w:rPr>
        <w:t>1</w:t>
      </w:r>
      <w:r w:rsidRPr="000A5C5E">
        <w:rPr>
          <w:rFonts w:ascii="Times New Roman" w:hAnsi="Times New Roman" w:cs="Times New Roman"/>
          <w:sz w:val="22"/>
          <w:szCs w:val="22"/>
        </w:rPr>
        <w:t>6.11.202</w:t>
      </w:r>
      <w:r w:rsidR="00F5713F">
        <w:rPr>
          <w:rFonts w:ascii="Times New Roman" w:hAnsi="Times New Roman" w:cs="Times New Roman"/>
          <w:sz w:val="22"/>
          <w:szCs w:val="22"/>
        </w:rPr>
        <w:t>2</w:t>
      </w:r>
      <w:r w:rsidRPr="000A5C5E">
        <w:rPr>
          <w:rFonts w:ascii="Times New Roman" w:hAnsi="Times New Roman" w:cs="Times New Roman"/>
          <w:sz w:val="22"/>
          <w:szCs w:val="22"/>
        </w:rPr>
        <w:t xml:space="preserve">г № </w:t>
      </w:r>
      <w:r w:rsidR="00124621">
        <w:rPr>
          <w:rFonts w:ascii="Times New Roman" w:hAnsi="Times New Roman" w:cs="Times New Roman"/>
          <w:sz w:val="22"/>
          <w:szCs w:val="22"/>
        </w:rPr>
        <w:t>8</w:t>
      </w:r>
      <w:r w:rsidR="00F5713F">
        <w:rPr>
          <w:rFonts w:ascii="Times New Roman" w:hAnsi="Times New Roman" w:cs="Times New Roman"/>
          <w:sz w:val="22"/>
          <w:szCs w:val="22"/>
        </w:rPr>
        <w:t>2</w:t>
      </w:r>
    </w:p>
    <w:p w14:paraId="7B6D8C23" w14:textId="77777777" w:rsidR="00E67CE7" w:rsidRPr="00D77836" w:rsidRDefault="00E67CE7" w:rsidP="004D63BC">
      <w:pPr>
        <w:shd w:val="clear" w:color="auto" w:fill="FFFFFF"/>
        <w:spacing w:before="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</w:t>
      </w:r>
    </w:p>
    <w:p w14:paraId="4E041C07" w14:textId="77777777" w:rsidR="00A42991" w:rsidRDefault="00E67CE7" w:rsidP="00A4299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бюджетной и налоговой политики 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1D73F0">
        <w:rPr>
          <w:rFonts w:ascii="Times New Roman" w:eastAsia="Times New Roman" w:hAnsi="Times New Roman" w:cs="Times New Roman"/>
          <w:b/>
          <w:sz w:val="28"/>
          <w:szCs w:val="28"/>
        </w:rPr>
        <w:t>Каверинский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14:paraId="34A60C75" w14:textId="59AB52C0" w:rsidR="00E67CE7" w:rsidRDefault="00E67CE7" w:rsidP="00A4299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326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3269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83269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6138B427" w14:textId="77777777" w:rsidR="00E67CE7" w:rsidRPr="005C73D4" w:rsidRDefault="00E67CE7" w:rsidP="004D63BC">
      <w:pPr>
        <w:shd w:val="clear" w:color="auto" w:fill="FFFFFF"/>
        <w:spacing w:before="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5764193A" w14:textId="3B7E819D" w:rsidR="00E67CE7" w:rsidRPr="007A555A" w:rsidRDefault="00E67CE7" w:rsidP="00F42931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8326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326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326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73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в соответствии с требованиями Бюджетного кодекса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«О бюджетном процессе 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принятого решением Совета депутатов 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 w:rsidR="00F24B7B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.04.2020</w:t>
      </w:r>
      <w:r w:rsidR="00F24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№1</w:t>
      </w:r>
      <w:r w:rsidR="00F24B7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9-рс.</w:t>
      </w:r>
    </w:p>
    <w:p w14:paraId="3628B6D7" w14:textId="1FCE12CC" w:rsidR="00E67CE7" w:rsidRPr="00D77836" w:rsidRDefault="00E67CE7" w:rsidP="005C66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5750C8">
        <w:rPr>
          <w:rFonts w:ascii="Times New Roman" w:eastAsia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являются базой для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5750C8">
        <w:rPr>
          <w:rFonts w:ascii="Times New Roman" w:eastAsia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и определяют стратегию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14:paraId="52FB17BE" w14:textId="0BD83F49" w:rsidR="00E67CE7" w:rsidRPr="00D77836" w:rsidRDefault="00E67CE7" w:rsidP="005C66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Базовым принципом бюджетной и налоговой политики является обеспечение долгосрочной сбалансированности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. Основная цель бюджетной и налоговой политики 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5750C8">
        <w:rPr>
          <w:rFonts w:ascii="Times New Roman" w:eastAsia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– повышение доходной части бюджета за счет налоговых и неналоговых поступлений, решение текущих задач и задач развития 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до 202</w:t>
      </w:r>
      <w:r w:rsidR="005750C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года наиболее эффективным способом.</w:t>
      </w:r>
    </w:p>
    <w:p w14:paraId="05CAB25D" w14:textId="6AB1E603" w:rsidR="00E67CE7" w:rsidRPr="00D77836" w:rsidRDefault="00E67CE7" w:rsidP="004D63B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>2. Основные итоги бюджетной политики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750C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4C294132" w14:textId="2163A722" w:rsidR="00E67CE7" w:rsidRPr="00D77836" w:rsidRDefault="00E67CE7" w:rsidP="00667381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50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78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года экономика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характеризовалась преобладанием положительных тенденций и позитивной динамикой ключевых показателей.</w:t>
      </w:r>
    </w:p>
    <w:p w14:paraId="65B709D5" w14:textId="39035C04" w:rsidR="00E67CE7" w:rsidRDefault="00E67CE7" w:rsidP="001A49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В полном объеме выполняются бюджетные обязательства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принятые сельским поселением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011515" w14:textId="38F6527F" w:rsidR="00E67CE7" w:rsidRPr="00D77836" w:rsidRDefault="00E67CE7" w:rsidP="001A49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Ожидаемое исполнение б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50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5750C8">
        <w:rPr>
          <w:rFonts w:ascii="Times New Roman" w:eastAsia="Times New Roman" w:hAnsi="Times New Roman" w:cs="Times New Roman"/>
          <w:sz w:val="28"/>
          <w:szCs w:val="28"/>
        </w:rPr>
        <w:t>7 052 882,83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руб. (</w:t>
      </w:r>
      <w:r w:rsidR="005750C8">
        <w:rPr>
          <w:rFonts w:ascii="Times New Roman" w:eastAsia="Times New Roman" w:hAnsi="Times New Roman" w:cs="Times New Roman"/>
          <w:sz w:val="28"/>
          <w:szCs w:val="28"/>
        </w:rPr>
        <w:t>83,26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годовому плану),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финансирован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</w:t>
      </w:r>
      <w:r w:rsidR="00D07F53">
        <w:rPr>
          <w:rFonts w:ascii="Times New Roman" w:eastAsia="Times New Roman" w:hAnsi="Times New Roman" w:cs="Times New Roman"/>
          <w:sz w:val="28"/>
          <w:szCs w:val="28"/>
        </w:rPr>
        <w:t>7 659 732,14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руб. (</w:t>
      </w:r>
      <w:r w:rsidR="00D07F53">
        <w:rPr>
          <w:rFonts w:ascii="Times New Roman" w:eastAsia="Times New Roman" w:hAnsi="Times New Roman" w:cs="Times New Roman"/>
          <w:sz w:val="28"/>
          <w:szCs w:val="28"/>
        </w:rPr>
        <w:t>90,43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к годовому плану), </w:t>
      </w:r>
      <w:r w:rsidR="00D07F53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07F53">
        <w:rPr>
          <w:rFonts w:ascii="Times New Roman" w:eastAsia="Times New Roman" w:hAnsi="Times New Roman" w:cs="Times New Roman"/>
          <w:sz w:val="28"/>
          <w:szCs w:val="28"/>
        </w:rPr>
        <w:t>606 849,31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5692A543" w14:textId="2D1E5F41" w:rsidR="00E67CE7" w:rsidRDefault="00E67CE7" w:rsidP="001A49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Структура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сложилась следующая: </w:t>
      </w:r>
      <w:r>
        <w:rPr>
          <w:rFonts w:ascii="Times New Roman" w:eastAsia="Times New Roman" w:hAnsi="Times New Roman" w:cs="Times New Roman"/>
          <w:sz w:val="28"/>
          <w:szCs w:val="28"/>
        </w:rPr>
        <w:t>общегосударственные расходы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2 518 701,76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32,88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общей суммы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национальная оборона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99 4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рублей,</w:t>
      </w:r>
      <w:r w:rsidRPr="009A1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составляет 1,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суммы расходов, </w:t>
      </w:r>
      <w:bookmarkStart w:id="1" w:name="_Hlk88126568"/>
      <w:r>
        <w:rPr>
          <w:rFonts w:ascii="Times New Roman" w:eastAsia="Times New Roman" w:hAnsi="Times New Roman" w:cs="Times New Roman"/>
          <w:sz w:val="28"/>
          <w:szCs w:val="28"/>
        </w:rPr>
        <w:t>национальная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– 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867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рублей, что составляет 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7D49">
        <w:rPr>
          <w:rFonts w:ascii="Times New Roman" w:eastAsia="Times New Roman" w:hAnsi="Times New Roman" w:cs="Times New Roman"/>
          <w:sz w:val="28"/>
          <w:szCs w:val="28"/>
        </w:rPr>
        <w:t>,3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общей суммы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жилищно-коммунальное хозяйство – 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lastRenderedPageBreak/>
        <w:t>815 745,38</w:t>
      </w:r>
      <w:r w:rsidR="00D81491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10,65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общей 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расходов, культура -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3 358 753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рублей,</w:t>
      </w:r>
      <w:r w:rsidRPr="00E17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43,85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общей 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расходов.</w:t>
      </w:r>
    </w:p>
    <w:p w14:paraId="52DAE4FD" w14:textId="7FBACED5" w:rsidR="00E67CE7" w:rsidRPr="00D77836" w:rsidRDefault="00E67CE7" w:rsidP="001A49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принята муниципальная программа «Устойчивое развитие территории сельского поселения </w:t>
      </w:r>
      <w:r w:rsidR="001D73F0">
        <w:rPr>
          <w:rFonts w:ascii="Times New Roman" w:eastAsia="Calibri" w:hAnsi="Times New Roman" w:cs="Times New Roman"/>
          <w:sz w:val="28"/>
          <w:szCs w:val="28"/>
        </w:rPr>
        <w:t>Каверинский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BE747A">
        <w:rPr>
          <w:rFonts w:ascii="Times New Roman" w:eastAsia="Calibri" w:hAnsi="Times New Roman" w:cs="Times New Roman"/>
          <w:sz w:val="28"/>
          <w:szCs w:val="28"/>
        </w:rPr>
        <w:t xml:space="preserve">Добринского муниципального района </w:t>
      </w:r>
      <w:r w:rsidRPr="00E83A7D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83A7D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D814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Программная часть бюджета составляет </w:t>
      </w:r>
      <w:r w:rsidR="000118CA">
        <w:rPr>
          <w:rFonts w:ascii="Times New Roman" w:hAnsi="Times New Roman" w:cs="Times New Roman"/>
          <w:bCs/>
          <w:sz w:val="28"/>
          <w:szCs w:val="28"/>
        </w:rPr>
        <w:t>5 396 711,83</w:t>
      </w:r>
      <w:r w:rsidR="00BE747A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BE747A" w:rsidRPr="00BE74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70,46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общей суммы расходов.</w:t>
      </w:r>
    </w:p>
    <w:p w14:paraId="328F9C19" w14:textId="1785B3AC" w:rsidR="00E67CE7" w:rsidRPr="0061331D" w:rsidRDefault="00E67CE7" w:rsidP="001A49BA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1331D">
        <w:rPr>
          <w:b w:val="0"/>
          <w:color w:val="000000"/>
          <w:sz w:val="28"/>
          <w:szCs w:val="28"/>
        </w:rPr>
        <w:t xml:space="preserve">В сложных экономических условиях, </w:t>
      </w:r>
      <w:r w:rsidR="000118CA">
        <w:rPr>
          <w:b w:val="0"/>
          <w:color w:val="000000"/>
          <w:sz w:val="28"/>
          <w:szCs w:val="28"/>
        </w:rPr>
        <w:t xml:space="preserve">не </w:t>
      </w:r>
      <w:r>
        <w:rPr>
          <w:b w:val="0"/>
          <w:color w:val="000000"/>
          <w:sz w:val="28"/>
          <w:szCs w:val="28"/>
        </w:rPr>
        <w:t xml:space="preserve">удалось осуществить исполнение бюджета по доходам в полном объеме. Таким образом </w:t>
      </w:r>
      <w:r w:rsidRPr="0061331D">
        <w:rPr>
          <w:b w:val="0"/>
          <w:color w:val="000000"/>
          <w:sz w:val="28"/>
          <w:szCs w:val="28"/>
        </w:rPr>
        <w:t>сельскому поселению удалось в 20</w:t>
      </w:r>
      <w:r>
        <w:rPr>
          <w:b w:val="0"/>
          <w:color w:val="000000"/>
          <w:sz w:val="28"/>
          <w:szCs w:val="28"/>
        </w:rPr>
        <w:t>2</w:t>
      </w:r>
      <w:r w:rsidR="000118CA">
        <w:rPr>
          <w:b w:val="0"/>
          <w:color w:val="000000"/>
          <w:sz w:val="28"/>
          <w:szCs w:val="28"/>
        </w:rPr>
        <w:t>2</w:t>
      </w:r>
      <w:r w:rsidRPr="0061331D">
        <w:rPr>
          <w:b w:val="0"/>
          <w:color w:val="000000"/>
          <w:sz w:val="28"/>
          <w:szCs w:val="28"/>
        </w:rPr>
        <w:t xml:space="preserve"> году обеспечить финансирование всех социальных обязательств, в том числе вовремя выплатить </w:t>
      </w:r>
      <w:r w:rsidRPr="0061331D">
        <w:rPr>
          <w:b w:val="0"/>
          <w:sz w:val="28"/>
          <w:szCs w:val="28"/>
        </w:rPr>
        <w:t>заработную плату и начисления на нее, оплатить коммунальные услуги, безвозмездные перечисления бюджету Добринского муниципального района.</w:t>
      </w:r>
    </w:p>
    <w:p w14:paraId="4A642AEC" w14:textId="462466D6" w:rsidR="00E67CE7" w:rsidRPr="00D77836" w:rsidRDefault="00E67CE7" w:rsidP="001A49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 поставлен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задача –</w:t>
      </w:r>
      <w:r>
        <w:rPr>
          <w:rFonts w:ascii="Times New Roman" w:eastAsia="Times New Roman" w:hAnsi="Times New Roman" w:cs="Times New Roman"/>
          <w:sz w:val="28"/>
          <w:szCs w:val="28"/>
        </w:rPr>
        <w:t>сбор налоговых и неналоговых доходов,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бюджета и внебюджетных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выполнена</w:t>
      </w:r>
      <w:r w:rsidR="000118CA">
        <w:rPr>
          <w:rFonts w:ascii="Times New Roman" w:eastAsia="Times New Roman" w:hAnsi="Times New Roman" w:cs="Times New Roman"/>
          <w:sz w:val="28"/>
          <w:szCs w:val="28"/>
        </w:rPr>
        <w:t xml:space="preserve"> на 83,26% в связи с выпадающей суммой земельного налога по кадастровым номерам земельных участков, доля в праве общей собственности на которые выражена в гектарах и не включена в налоговую базу 2022 года по данным, предоставленным Управлением Росреестра и УФНС по Липецкой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872D23" w14:textId="77777777" w:rsidR="00FD0CF7" w:rsidRDefault="00E67CE7" w:rsidP="004D63B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>3. Основные задачи и направления бюджетной политики</w:t>
      </w:r>
    </w:p>
    <w:p w14:paraId="54135E1C" w14:textId="5A8EBF6A" w:rsidR="00E67CE7" w:rsidRPr="00942441" w:rsidRDefault="00E67CE7" w:rsidP="00FD0C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9399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</w:t>
      </w:r>
      <w:r w:rsidR="00FD0C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плановый период 202</w:t>
      </w:r>
      <w:r w:rsidR="00E9399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E9399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7830B1BC" w14:textId="77777777" w:rsidR="00422EEA" w:rsidRDefault="00422EEA" w:rsidP="00422EEA">
      <w:pPr>
        <w:pStyle w:val="a4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14:paraId="57978D4F" w14:textId="6C14E20B" w:rsidR="00422EEA" w:rsidRDefault="00422EEA" w:rsidP="00422EEA">
      <w:pPr>
        <w:pStyle w:val="a4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14:paraId="060E3E01" w14:textId="22867734" w:rsidR="00E67CE7" w:rsidRPr="00D77836" w:rsidRDefault="00E67CE7" w:rsidP="007158D1">
      <w:pPr>
        <w:shd w:val="clear" w:color="auto" w:fill="FFFFFF"/>
        <w:spacing w:before="100" w:beforeAutospacing="1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3.1. Основные задачи бюджетной политики</w:t>
      </w:r>
      <w:r w:rsidR="00A41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6D5A11" w14:textId="77777777" w:rsidR="00E67CE7" w:rsidRPr="00D77836" w:rsidRDefault="00E67CE7" w:rsidP="0088498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Сложные экономические условия, с одной стороны, еще больше усиливают социальную нагрузку на </w:t>
      </w:r>
      <w:r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14:paraId="5D2536BC" w14:textId="77777777" w:rsidR="00E67CE7" w:rsidRPr="00D77836" w:rsidRDefault="00E67CE7" w:rsidP="00B5532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14:paraId="77B1AE2C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14:paraId="7673D30E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формирование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исходя из четко определенных долгосрочных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и показателей их достижения;</w:t>
      </w:r>
    </w:p>
    <w:p w14:paraId="5474B0B4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всех возможностей для привлечения средств внебюджетных источников, а также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областн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ого бюджета, в первую очередь с наиболее высокой долей софинансирования;</w:t>
      </w:r>
    </w:p>
    <w:p w14:paraId="1BABC388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внедрение критериев адресности и нуждаемости при предоставлении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lastRenderedPageBreak/>
        <w:t>мер социальной поддержки и социальной помощи отдельным категориям граждан с целью оптимального перераспределения бюджетных средств для оказания поддержки наиболее социально незащищенным категориям граждан;</w:t>
      </w:r>
    </w:p>
    <w:p w14:paraId="2778FF97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перечня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х услуг, оказываемых в электронном виде;</w:t>
      </w:r>
    </w:p>
    <w:p w14:paraId="67F20CC2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повышение эффективности процедур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х закупок;</w:t>
      </w:r>
    </w:p>
    <w:p w14:paraId="4BE06490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14:paraId="7A7ECC57" w14:textId="77777777" w:rsidR="00E67CE7" w:rsidRPr="00D77836" w:rsidRDefault="00E67CE7" w:rsidP="00B5532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Развитие методологии разработки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, повышение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реализации будут продолжены по следующим направлениям:</w:t>
      </w:r>
    </w:p>
    <w:p w14:paraId="6D721240" w14:textId="0B22CE8E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обязательное отражение в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, что должно 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приоритетное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расходование бюджетных средств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309C6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 планирования значений целевых показателей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0AD9C1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полноты отражения всего комплекса мер (налоговых льгот, мер тарифного регулирования, нормативного регулирования, участия в 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4509F61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объемов финансирования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трехлетнего бюджета в соответствии с долгосрочным бюджетным прогнозом;</w:t>
      </w:r>
    </w:p>
    <w:p w14:paraId="23FEECAF" w14:textId="77777777" w:rsidR="00E67CE7" w:rsidRPr="00D77836" w:rsidRDefault="00E67CE7" w:rsidP="00B5532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комплексной оценки эффективности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, включающей оценку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. Результаты такой оценки должны учитываться при формировании параметров финансового обеспечения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на дальнейшую перспективу.</w:t>
      </w:r>
    </w:p>
    <w:p w14:paraId="05CAC201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15E54" w14:textId="1B97DC36" w:rsidR="00E67CE7" w:rsidRPr="00D77836" w:rsidRDefault="00E67CE7" w:rsidP="007158D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3.2. Основные направления бюджетной политики в части расходов бюджета</w:t>
      </w:r>
      <w:r w:rsidR="00A41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0C9EAC" w14:textId="7A9FEF44" w:rsidR="00E67CE7" w:rsidRPr="00D77836" w:rsidRDefault="00E67CE7" w:rsidP="00935F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при формировании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05D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</w:t>
      </w:r>
      <w:r>
        <w:rPr>
          <w:rFonts w:ascii="Times New Roman" w:eastAsia="Times New Roman" w:hAnsi="Times New Roman" w:cs="Times New Roman"/>
          <w:sz w:val="28"/>
          <w:szCs w:val="28"/>
        </w:rPr>
        <w:t>снижение муниципального долга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, недопущение образования кредиторской задолженности, выполнение всех социальных обязательств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E78AA3" w14:textId="0CE4ADEF" w:rsidR="00935F72" w:rsidRDefault="00E67CE7" w:rsidP="00935F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Бюджетная политика как составная часть экономической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до 202</w:t>
      </w:r>
      <w:r w:rsidR="00805D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35F7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300461" w14:textId="36BE7B90" w:rsidR="00E67CE7" w:rsidRPr="00D77836" w:rsidRDefault="00E67CE7" w:rsidP="00935F7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развитие жилищно-коммунального хозяйства;</w:t>
      </w:r>
    </w:p>
    <w:p w14:paraId="6424B32F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развитие массового спорта;</w:t>
      </w:r>
    </w:p>
    <w:p w14:paraId="6EFB09E2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повышение инвестиционной привлекательности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B724F4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развитие туризма;</w:t>
      </w:r>
    </w:p>
    <w:p w14:paraId="2011763D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культура;</w:t>
      </w:r>
    </w:p>
    <w:p w14:paraId="58F1D495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работы и открытости органов власти.</w:t>
      </w:r>
    </w:p>
    <w:p w14:paraId="39EB55B3" w14:textId="77777777" w:rsidR="00E67CE7" w:rsidRPr="00D77836" w:rsidRDefault="00E67CE7" w:rsidP="00935F7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Также в целях повышения эффективности и открытости деятельности органов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, повышения результативности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мероприятий </w:t>
      </w:r>
      <w:r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ы, деятельности органов местного самоуправления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отражается в открытом доступе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Добринского муниципального района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одним из элементов системы открытого в части финансовых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438387" w14:textId="77777777" w:rsidR="00E67CE7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19A12A" w14:textId="2BE7C0AF" w:rsidR="00E67CE7" w:rsidRPr="00D77836" w:rsidRDefault="00E67CE7" w:rsidP="007158D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3.3. Основные направления политики в сфере межбюджетных отношений</w:t>
      </w:r>
      <w:r w:rsidR="00A41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8C144" w14:textId="77777777" w:rsidR="00E67CE7" w:rsidRPr="00D77836" w:rsidRDefault="00E67CE7" w:rsidP="00876AD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останутся:</w:t>
      </w:r>
    </w:p>
    <w:p w14:paraId="112B3508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обеспечение сбалансированности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9E39E4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сокращение муниципального долга;</w:t>
      </w:r>
    </w:p>
    <w:p w14:paraId="6E1FAC54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формирование устойчивой собственной доходной базы;</w:t>
      </w:r>
    </w:p>
    <w:p w14:paraId="5022FDD0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соблюдение орган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м местного самоуправления бюджетного законодательства и повышение уровня финансовой дисциплины;</w:t>
      </w:r>
    </w:p>
    <w:p w14:paraId="696FF298" w14:textId="5472794A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за проводимую бюджетную политику</w:t>
      </w:r>
      <w:r w:rsidR="00876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BAAFDA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усиление стимулирующей роли межбюджетных трансфертов, в том числе в части повышения заинтересованности органов местного самоуправления в содействии развитию экономики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F8F09F" w14:textId="77777777" w:rsidR="00E67CE7" w:rsidRPr="00D77836" w:rsidRDefault="00E67CE7" w:rsidP="00876AD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В целях решения поставленных задач планируется:</w:t>
      </w:r>
    </w:p>
    <w:p w14:paraId="6333E6F7" w14:textId="20152163" w:rsidR="00E67CE7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продолжить практику использования нормативных расходов</w:t>
      </w:r>
      <w:r w:rsidR="00876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307E73" w14:textId="77777777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применять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использования бюджетных средств и увеличению поступлений доходов в местны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бюджет в целях сокращения муниципального долга;</w:t>
      </w:r>
    </w:p>
    <w:p w14:paraId="346FF11F" w14:textId="65AEA42F" w:rsidR="00E67CE7" w:rsidRPr="00D77836" w:rsidRDefault="00E67CE7" w:rsidP="001C3DD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оптимизировать расходы</w:t>
      </w:r>
      <w:r w:rsidR="00876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8208F4" w14:textId="77777777" w:rsidR="00E67CE7" w:rsidRPr="00942441" w:rsidRDefault="00E67CE7" w:rsidP="004D63B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441">
        <w:rPr>
          <w:rFonts w:ascii="Times New Roman" w:eastAsia="Times New Roman" w:hAnsi="Times New Roman" w:cs="Times New Roman"/>
          <w:b/>
          <w:sz w:val="28"/>
          <w:szCs w:val="28"/>
        </w:rPr>
        <w:t>4. Основные итоги налоговой политики</w:t>
      </w:r>
    </w:p>
    <w:p w14:paraId="289E588D" w14:textId="55F63A07" w:rsidR="00E67CE7" w:rsidRPr="00D77836" w:rsidRDefault="00E67CE7" w:rsidP="0023072C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317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317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D73F0">
        <w:rPr>
          <w:rFonts w:ascii="Times New Roman" w:eastAsia="Times New Roman" w:hAnsi="Times New Roman" w:cs="Times New Roman"/>
          <w:sz w:val="28"/>
          <w:szCs w:val="28"/>
        </w:rPr>
        <w:t>Каверинский</w:t>
      </w: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поставлена задача существенного увеличения налоговых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за счет максимального использования налогового потенциала. Для реализации задачи по мобилизации налоговых и неналоговых доходов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317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C317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годы предусмотрены следующие направления деятельности:</w:t>
      </w:r>
    </w:p>
    <w:p w14:paraId="5DB7DFE1" w14:textId="77777777" w:rsidR="00E67CE7" w:rsidRPr="00D77836" w:rsidRDefault="00E67CE7" w:rsidP="00065E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взаимодействие с налогоплательщиками для увеличения налоговой базы;</w:t>
      </w:r>
    </w:p>
    <w:p w14:paraId="72149F97" w14:textId="77777777" w:rsidR="00E67CE7" w:rsidRPr="00D77836" w:rsidRDefault="00E67CE7" w:rsidP="00065E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участие в обеспечении эффективного администрирования налогов;</w:t>
      </w:r>
    </w:p>
    <w:p w14:paraId="1C3B506E" w14:textId="1ABA5419" w:rsidR="00E67CE7" w:rsidRPr="00D77836" w:rsidRDefault="00E67CE7" w:rsidP="00065E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- увеличение поступления имущественных налогов за счет вовлечения в налогообложение объектов недвижимости</w:t>
      </w:r>
      <w:r w:rsidR="002307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0B3CAA" w14:textId="74D7D4D5" w:rsidR="00E67CE7" w:rsidRPr="00D77836" w:rsidRDefault="00E67CE7" w:rsidP="009A4E75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4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егистрации права собственности и постановки на кадастровый учет земельных участков и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22ED8C" w14:textId="77777777" w:rsidR="00E67CE7" w:rsidRPr="00D77836" w:rsidRDefault="00E67CE7" w:rsidP="009A4E75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4.2. Продолжена работа по инвентаризации земельных участков, для выявления объектов, не учтенных в базах данных, используемых для налогообложения. </w:t>
      </w:r>
    </w:p>
    <w:p w14:paraId="5CFFD8A4" w14:textId="77777777" w:rsidR="00E67CE7" w:rsidRDefault="00E67CE7" w:rsidP="009A4E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работе с собственниками земельных участков уточнены сведения о земельных участках и их правообладателях, проведена разъяснительная работа с правообладателями, в том числе наследниками, не зарегистрировавшими права на землю в установленном порядке, с целью побуждения их к осуществлению процедуры государственной регистрации прав на землю. </w:t>
      </w:r>
    </w:p>
    <w:p w14:paraId="5E27020A" w14:textId="77777777" w:rsidR="00E67CE7" w:rsidRPr="00D77836" w:rsidRDefault="00E67CE7" w:rsidP="009A4E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сведений об объектах недвижимости – объектах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капитального строительства,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на предмет наличия несоответствий и противоречий в сведениях, влияющих на результаты кадастровой оценки. В результате анализа выявлены объекты с несоответствиями и направлены в кадастровую палату для уточнения ошибок и противоречий.</w:t>
      </w:r>
    </w:p>
    <w:p w14:paraId="19861A25" w14:textId="77777777" w:rsidR="00E67CE7" w:rsidRPr="00D77836" w:rsidRDefault="00E67CE7" w:rsidP="00C361A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задолженности по уплате налогов, зачисляемых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5AF1E" w14:textId="77777777" w:rsidR="00E67CE7" w:rsidRPr="00D77836" w:rsidRDefault="00E67CE7" w:rsidP="009A4E75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. В целях увеличения собираемости налогов, для совершенствования администрирования на муниципальном уровне осуществляется 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, имеющих задолженность по обязательным платежам.</w:t>
      </w:r>
    </w:p>
    <w:p w14:paraId="7CC8CAEA" w14:textId="77777777" w:rsidR="009A4E75" w:rsidRDefault="00E67CE7" w:rsidP="004D63BC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DFE">
        <w:rPr>
          <w:rFonts w:ascii="Times New Roman" w:eastAsia="Times New Roman" w:hAnsi="Times New Roman" w:cs="Times New Roman"/>
          <w:b/>
          <w:sz w:val="28"/>
          <w:szCs w:val="28"/>
        </w:rPr>
        <w:t>5. Основные направления налоговой политики</w:t>
      </w:r>
    </w:p>
    <w:p w14:paraId="73450702" w14:textId="0A6A55C1" w:rsidR="00E67CE7" w:rsidRPr="004C3DFE" w:rsidRDefault="00E67CE7" w:rsidP="009A4E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DFE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0EE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A0EE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C3DF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0A0EE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C3D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15941AB3" w14:textId="44305CFC" w:rsidR="00E67CE7" w:rsidRPr="00D77836" w:rsidRDefault="00E67CE7" w:rsidP="00C361A2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 Инвентаризация объектов недвижимости</w:t>
      </w:r>
      <w:r w:rsidR="00C36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D10CCE" w14:textId="0178536C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В целях увеличения доходной базы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осуществление мероприятий по вовлечению в налогообложение объектов недвижимости – земельных участков</w:t>
      </w:r>
      <w:r w:rsidR="00C36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E53B7E" w14:textId="2A5C60FD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Стимулирование, координация и методологическая поддержка работы органов местного самоуправления по мотивации собственников земельных участков к регистрации прав собственности в установленном порядке</w:t>
      </w:r>
      <w:r w:rsidR="00C36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7FF9C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Отработка технологий вовлечения в оборот земельных участков, владельцы которых неизвестны или отсутствуют.</w:t>
      </w:r>
    </w:p>
    <w:p w14:paraId="1985A4F1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Координация действий в рамках муниципального земельного контроля и государственного земельного надзора.</w:t>
      </w:r>
    </w:p>
    <w:p w14:paraId="37157DE8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Освоение технологии выявления и устранения кадастровых ошибок, допускаемых оценщиком при проведении кадастровых работ.</w:t>
      </w:r>
    </w:p>
    <w:p w14:paraId="4E8BF2A5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Освоение технологии анализа пространственной информации об объектах налогообложения.</w:t>
      </w:r>
    </w:p>
    <w:p w14:paraId="69E88D4A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Планируется продолжить работу 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</w:t>
      </w:r>
    </w:p>
    <w:p w14:paraId="0D639647" w14:textId="27F89F16" w:rsidR="00E67CE7" w:rsidRPr="00D77836" w:rsidRDefault="00E67CE7" w:rsidP="00C361A2">
      <w:pPr>
        <w:shd w:val="clear" w:color="auto" w:fill="FFFFFF"/>
        <w:tabs>
          <w:tab w:val="left" w:pos="993"/>
        </w:tabs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 Повышение собираемости налогов, совершенствование администрирования</w:t>
      </w:r>
      <w:r w:rsidR="00C36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88CA7B" w14:textId="77777777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14:paraId="769760CB" w14:textId="0B1889FF" w:rsidR="00E67CE7" w:rsidRPr="00D77836" w:rsidRDefault="00E67CE7" w:rsidP="00C361A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36">
        <w:rPr>
          <w:rFonts w:ascii="Times New Roman" w:eastAsia="Times New Roman" w:hAnsi="Times New Roman" w:cs="Times New Roman"/>
          <w:sz w:val="28"/>
          <w:szCs w:val="28"/>
        </w:rPr>
        <w:t xml:space="preserve">Будет продолжена работа по увеличению доходов бюджета в рамках выполнения Плана мероприятий по мобилизации налоговых и неналоговых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0B1DF5" w14:textId="77777777" w:rsidR="00A76D19" w:rsidRPr="00BE2AA8" w:rsidRDefault="00A76D19" w:rsidP="005670D2">
      <w:pPr>
        <w:pStyle w:val="30"/>
        <w:shd w:val="clear" w:color="auto" w:fill="auto"/>
        <w:spacing w:line="240" w:lineRule="auto"/>
        <w:jc w:val="both"/>
      </w:pPr>
    </w:p>
    <w:sectPr w:rsidR="00A76D19" w:rsidRPr="00BE2AA8" w:rsidSect="00E67CE7">
      <w:type w:val="continuous"/>
      <w:pgSz w:w="11900" w:h="16840"/>
      <w:pgMar w:top="567" w:right="84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B5370" w14:textId="77777777" w:rsidR="00BA6F37" w:rsidRDefault="00BA6F37" w:rsidP="00A76D19">
      <w:r>
        <w:separator/>
      </w:r>
    </w:p>
  </w:endnote>
  <w:endnote w:type="continuationSeparator" w:id="0">
    <w:p w14:paraId="1820BDBF" w14:textId="77777777" w:rsidR="00BA6F37" w:rsidRDefault="00BA6F37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1B0F" w14:textId="77777777" w:rsidR="00BA6F37" w:rsidRDefault="00BA6F37"/>
  </w:footnote>
  <w:footnote w:type="continuationSeparator" w:id="0">
    <w:p w14:paraId="6E68FAD4" w14:textId="77777777" w:rsidR="00BA6F37" w:rsidRDefault="00BA6F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118CA"/>
    <w:rsid w:val="000417AB"/>
    <w:rsid w:val="00065E5A"/>
    <w:rsid w:val="00086BE1"/>
    <w:rsid w:val="000A0EE6"/>
    <w:rsid w:val="000A4555"/>
    <w:rsid w:val="000A5C5E"/>
    <w:rsid w:val="00100D15"/>
    <w:rsid w:val="00124621"/>
    <w:rsid w:val="00127D49"/>
    <w:rsid w:val="001A3B35"/>
    <w:rsid w:val="001A49BA"/>
    <w:rsid w:val="001C3DD5"/>
    <w:rsid w:val="001D73F0"/>
    <w:rsid w:val="0023072C"/>
    <w:rsid w:val="00266815"/>
    <w:rsid w:val="002F78AE"/>
    <w:rsid w:val="00335752"/>
    <w:rsid w:val="0036021D"/>
    <w:rsid w:val="00422EEA"/>
    <w:rsid w:val="0043607E"/>
    <w:rsid w:val="00443189"/>
    <w:rsid w:val="004A1BF1"/>
    <w:rsid w:val="004D63BC"/>
    <w:rsid w:val="004E6499"/>
    <w:rsid w:val="004E6989"/>
    <w:rsid w:val="004F41A8"/>
    <w:rsid w:val="00514784"/>
    <w:rsid w:val="005350C9"/>
    <w:rsid w:val="005369DE"/>
    <w:rsid w:val="005670D2"/>
    <w:rsid w:val="005750C8"/>
    <w:rsid w:val="00577CEB"/>
    <w:rsid w:val="005A77A4"/>
    <w:rsid w:val="005C66D8"/>
    <w:rsid w:val="005D2E15"/>
    <w:rsid w:val="00604DFE"/>
    <w:rsid w:val="0065090D"/>
    <w:rsid w:val="00667381"/>
    <w:rsid w:val="00697AED"/>
    <w:rsid w:val="006B4AC0"/>
    <w:rsid w:val="006B7776"/>
    <w:rsid w:val="006B7B80"/>
    <w:rsid w:val="007158D1"/>
    <w:rsid w:val="00745301"/>
    <w:rsid w:val="00781976"/>
    <w:rsid w:val="007A60C7"/>
    <w:rsid w:val="00805D34"/>
    <w:rsid w:val="0083269F"/>
    <w:rsid w:val="00876AD2"/>
    <w:rsid w:val="00884987"/>
    <w:rsid w:val="00935F72"/>
    <w:rsid w:val="009610CF"/>
    <w:rsid w:val="00970F22"/>
    <w:rsid w:val="009750C5"/>
    <w:rsid w:val="00996D2D"/>
    <w:rsid w:val="009A4E75"/>
    <w:rsid w:val="009B527B"/>
    <w:rsid w:val="009C70C4"/>
    <w:rsid w:val="009F4CEC"/>
    <w:rsid w:val="00A05112"/>
    <w:rsid w:val="00A41E22"/>
    <w:rsid w:val="00A42991"/>
    <w:rsid w:val="00A75937"/>
    <w:rsid w:val="00A76D19"/>
    <w:rsid w:val="00B11218"/>
    <w:rsid w:val="00B17A2B"/>
    <w:rsid w:val="00B55322"/>
    <w:rsid w:val="00BA6F37"/>
    <w:rsid w:val="00BE2AA8"/>
    <w:rsid w:val="00BE747A"/>
    <w:rsid w:val="00C269B2"/>
    <w:rsid w:val="00C3176B"/>
    <w:rsid w:val="00C361A2"/>
    <w:rsid w:val="00C91C3E"/>
    <w:rsid w:val="00CB0996"/>
    <w:rsid w:val="00D04775"/>
    <w:rsid w:val="00D07F53"/>
    <w:rsid w:val="00D81491"/>
    <w:rsid w:val="00E259EB"/>
    <w:rsid w:val="00E43B40"/>
    <w:rsid w:val="00E64EE7"/>
    <w:rsid w:val="00E67CE7"/>
    <w:rsid w:val="00E93999"/>
    <w:rsid w:val="00F1102F"/>
    <w:rsid w:val="00F24B7B"/>
    <w:rsid w:val="00F42931"/>
    <w:rsid w:val="00F5713F"/>
    <w:rsid w:val="00F639C0"/>
    <w:rsid w:val="00F90C51"/>
    <w:rsid w:val="00FA781A"/>
    <w:rsid w:val="00FD0CF7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paragraph" w:styleId="2">
    <w:name w:val="heading 2"/>
    <w:basedOn w:val="a"/>
    <w:link w:val="20"/>
    <w:uiPriority w:val="9"/>
    <w:qFormat/>
    <w:rsid w:val="00E67CE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67CE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4">
    <w:name w:val="No Spacing"/>
    <w:uiPriority w:val="1"/>
    <w:qFormat/>
    <w:rsid w:val="00422EE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Каверинская</cp:lastModifiedBy>
  <cp:revision>69</cp:revision>
  <cp:lastPrinted>2021-11-05T11:23:00Z</cp:lastPrinted>
  <dcterms:created xsi:type="dcterms:W3CDTF">2021-11-22T08:52:00Z</dcterms:created>
  <dcterms:modified xsi:type="dcterms:W3CDTF">2022-11-25T06:13:00Z</dcterms:modified>
</cp:coreProperties>
</file>